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581553CA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>#92</w:t>
      </w:r>
      <w:r w:rsidR="00E713DD">
        <w:rPr>
          <w:rFonts w:ascii="Arial" w:eastAsia="Batang" w:hAnsi="Arial" w:cs="Arial"/>
          <w:b/>
          <w:bCs/>
          <w:sz w:val="28"/>
          <w:szCs w:val="24"/>
        </w:rPr>
        <w:t>b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145156" w:rsidRPr="00145156">
        <w:rPr>
          <w:rFonts w:ascii="Arial" w:eastAsia="Batang" w:hAnsi="Arial" w:cs="Arial"/>
          <w:b/>
          <w:bCs/>
          <w:sz w:val="28"/>
          <w:szCs w:val="24"/>
        </w:rPr>
        <w:t>R1-1804702</w:t>
      </w:r>
    </w:p>
    <w:p w14:paraId="1055EF62" w14:textId="3FFFFFB0" w:rsidR="00927086" w:rsidRPr="002E16F4" w:rsidRDefault="00E713DD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713DD">
        <w:rPr>
          <w:rFonts w:ascii="Arial" w:eastAsia="MS Mincho" w:hAnsi="Arial" w:cs="Arial"/>
          <w:b/>
          <w:bCs/>
          <w:sz w:val="28"/>
          <w:szCs w:val="24"/>
          <w:lang w:eastAsia="ja-JP"/>
        </w:rPr>
        <w:t>Sanya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6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E507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April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77777777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  <w:r w:rsidR="00A22047">
        <w:rPr>
          <w:rFonts w:ascii="Arial" w:hAnsi="Arial" w:cs="Arial"/>
          <w:b/>
          <w:sz w:val="24"/>
          <w:lang w:val="en-US"/>
        </w:rPr>
        <w:softHyphen/>
      </w:r>
      <w:r w:rsidR="00A22047">
        <w:rPr>
          <w:rFonts w:ascii="Arial" w:hAnsi="Arial" w:cs="Arial"/>
          <w:b/>
          <w:sz w:val="24"/>
          <w:lang w:val="en-US"/>
        </w:rPr>
        <w:softHyphen/>
      </w:r>
    </w:p>
    <w:p w14:paraId="217C38A7" w14:textId="6EB4AB18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027D0" w:rsidRPr="003027D0">
        <w:rPr>
          <w:rFonts w:ascii="Arial" w:eastAsia="Malgun Gothic" w:hAnsi="Arial" w:cs="Arial"/>
          <w:b/>
          <w:sz w:val="24"/>
          <w:lang w:val="en-US" w:eastAsia="ko-KR"/>
        </w:rPr>
        <w:t>On UL power control enhancements for Aerial Vehicles</w:t>
      </w:r>
    </w:p>
    <w:p w14:paraId="3596330A" w14:textId="2BBF3C4D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3027D0" w:rsidRPr="003027D0">
        <w:rPr>
          <w:rFonts w:ascii="Arial" w:hAnsi="Arial" w:cs="Arial"/>
          <w:b/>
          <w:sz w:val="24"/>
          <w:lang w:val="en-US"/>
        </w:rPr>
        <w:t>6.2.9.1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AC9B314" w14:textId="14831417" w:rsidR="008411AA" w:rsidRDefault="004C2CDA" w:rsidP="006C5EA0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At the </w:t>
      </w:r>
      <w:r w:rsidRPr="004C2CDA">
        <w:rPr>
          <w:sz w:val="22"/>
          <w:lang w:val="en-US"/>
        </w:rPr>
        <w:t>3GPP TSG RAN Meeting #78</w:t>
      </w:r>
      <w:r>
        <w:rPr>
          <w:sz w:val="22"/>
          <w:lang w:val="en-US"/>
        </w:rPr>
        <w:t xml:space="preserve"> new work item </w:t>
      </w:r>
      <w:r w:rsidRPr="004C2CDA">
        <w:rPr>
          <w:sz w:val="22"/>
          <w:lang w:val="en-US"/>
        </w:rPr>
        <w:t>on Enhanced LTE Support for Aerial Vehicles</w:t>
      </w:r>
      <w:r>
        <w:rPr>
          <w:sz w:val="22"/>
          <w:lang w:val="en-US"/>
        </w:rPr>
        <w:t xml:space="preserve"> was agreed [1]. The obje</w:t>
      </w:r>
      <w:r w:rsidR="00D8179E">
        <w:rPr>
          <w:sz w:val="22"/>
          <w:lang w:val="en-US"/>
        </w:rPr>
        <w:t>ctives of the work item include</w:t>
      </w:r>
      <w:r>
        <w:rPr>
          <w:sz w:val="22"/>
          <w:lang w:val="en-US"/>
        </w:rPr>
        <w:t xml:space="preserve"> the following</w:t>
      </w:r>
      <w:r w:rsidR="00F50DB1">
        <w:rPr>
          <w:sz w:val="22"/>
          <w:lang w:val="en-US"/>
        </w:rPr>
        <w:t xml:space="preserve"> [2]</w:t>
      </w:r>
      <w:r>
        <w:rPr>
          <w:sz w:val="22"/>
          <w:lang w:val="en-US"/>
        </w:rPr>
        <w:t xml:space="preserve">. </w:t>
      </w:r>
    </w:p>
    <w:p w14:paraId="204E4D09" w14:textId="2CFB1EE8" w:rsidR="004C2CDA" w:rsidRPr="004C2CDA" w:rsidRDefault="004C2CDA" w:rsidP="004C2CD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</w:rPr>
      </w:pPr>
      <w:r w:rsidRPr="004C2CDA">
        <w:rPr>
          <w:rFonts w:ascii="Times New Roman" w:hAnsi="Times New Roman"/>
        </w:rPr>
        <w:t>Specify UL power control enha</w:t>
      </w:r>
      <w:r w:rsidR="00760A60">
        <w:rPr>
          <w:rFonts w:ascii="Times New Roman" w:hAnsi="Times New Roman"/>
        </w:rPr>
        <w:t>ncements in the following areas</w:t>
      </w:r>
    </w:p>
    <w:p w14:paraId="76EE121B" w14:textId="77777777" w:rsidR="004C2CDA" w:rsidRPr="004C2CDA" w:rsidRDefault="004C2CDA" w:rsidP="004C2CDA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</w:rPr>
      </w:pPr>
      <w:r w:rsidRPr="004C2CDA">
        <w:rPr>
          <w:rFonts w:ascii="Times New Roman" w:hAnsi="Times New Roman"/>
        </w:rPr>
        <w:t>UE specific fractional pathloss compensation factor</w:t>
      </w:r>
    </w:p>
    <w:p w14:paraId="19EAA523" w14:textId="1D83B82F" w:rsidR="004C2CDA" w:rsidRDefault="004C2CDA" w:rsidP="004C2CDA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</w:rPr>
      </w:pPr>
      <w:r w:rsidRPr="004C2CDA">
        <w:rPr>
          <w:rFonts w:ascii="Times New Roman" w:hAnsi="Times New Roman"/>
        </w:rPr>
        <w:t>Extending the supported range of UE specific P0 parameter</w:t>
      </w:r>
    </w:p>
    <w:p w14:paraId="13753C59" w14:textId="62F5F326" w:rsidR="00760A60" w:rsidRPr="00760A60" w:rsidRDefault="00760A60" w:rsidP="00760A60">
      <w:pPr>
        <w:spacing w:before="240"/>
        <w:jc w:val="both"/>
        <w:rPr>
          <w:sz w:val="22"/>
          <w:szCs w:val="22"/>
        </w:rPr>
      </w:pPr>
      <w:r w:rsidRPr="00760A60">
        <w:rPr>
          <w:sz w:val="22"/>
          <w:szCs w:val="22"/>
        </w:rPr>
        <w:t>In this contribution we provide</w:t>
      </w:r>
      <w:r w:rsidR="00D8179E">
        <w:rPr>
          <w:sz w:val="22"/>
          <w:szCs w:val="22"/>
        </w:rPr>
        <w:t xml:space="preserve"> evaluation results</w:t>
      </w:r>
      <w:r>
        <w:rPr>
          <w:sz w:val="22"/>
          <w:szCs w:val="22"/>
        </w:rPr>
        <w:t xml:space="preserve"> of the uplink signal power from aerial UEs</w:t>
      </w:r>
      <w:r w:rsidR="00D8179E">
        <w:rPr>
          <w:sz w:val="22"/>
          <w:szCs w:val="22"/>
        </w:rPr>
        <w:t xml:space="preserve"> with different open-loop power control parameters</w:t>
      </w:r>
      <w:r>
        <w:rPr>
          <w:sz w:val="22"/>
          <w:szCs w:val="22"/>
        </w:rPr>
        <w:t xml:space="preserve">. Based on the </w:t>
      </w:r>
      <w:r w:rsidR="00D8179E">
        <w:rPr>
          <w:sz w:val="22"/>
          <w:szCs w:val="22"/>
        </w:rPr>
        <w:t>evaluation results</w:t>
      </w:r>
      <w:r w:rsidR="004F1880">
        <w:rPr>
          <w:sz w:val="22"/>
          <w:szCs w:val="22"/>
        </w:rPr>
        <w:t xml:space="preserve"> we derived</w:t>
      </w:r>
      <w:r w:rsidR="00D8179E">
        <w:rPr>
          <w:sz w:val="22"/>
          <w:szCs w:val="22"/>
        </w:rPr>
        <w:t xml:space="preserve"> </w:t>
      </w:r>
      <w:r w:rsidR="00907007">
        <w:rPr>
          <w:sz w:val="22"/>
          <w:szCs w:val="22"/>
        </w:rPr>
        <w:t>signalling</w:t>
      </w:r>
      <w:r>
        <w:rPr>
          <w:sz w:val="22"/>
          <w:szCs w:val="22"/>
        </w:rPr>
        <w:t xml:space="preserve"> range</w:t>
      </w:r>
      <w:r w:rsidR="00D8179E">
        <w:rPr>
          <w:sz w:val="22"/>
          <w:szCs w:val="22"/>
        </w:rPr>
        <w:t xml:space="preserve">s </w:t>
      </w:r>
      <w:r>
        <w:rPr>
          <w:sz w:val="22"/>
          <w:szCs w:val="22"/>
        </w:rPr>
        <w:t xml:space="preserve">for </w:t>
      </w:r>
      <w:r w:rsidRPr="00760A60">
        <w:rPr>
          <w:sz w:val="22"/>
          <w:szCs w:val="22"/>
        </w:rPr>
        <w:t>UE specific fractional pathloss compensation factor</w:t>
      </w:r>
      <w:r w:rsidR="00D8179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Pr="00760A60">
        <w:rPr>
          <w:sz w:val="22"/>
          <w:szCs w:val="22"/>
        </w:rPr>
        <w:t>UE specific P0 parameter</w:t>
      </w:r>
      <w:r>
        <w:rPr>
          <w:sz w:val="22"/>
          <w:szCs w:val="22"/>
        </w:rPr>
        <w:t>.</w:t>
      </w:r>
    </w:p>
    <w:p w14:paraId="1020A957" w14:textId="77777777" w:rsidR="00C72852" w:rsidRDefault="00790513" w:rsidP="003162E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BE679FA" w14:textId="6E731312" w:rsidR="005A060B" w:rsidRDefault="00E507E2" w:rsidP="00973E4F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Due to specific properties of radio propagation to aerial vehicles such as high LoS probability and free space path loss, the </w:t>
      </w:r>
      <w:r w:rsidR="00A832ED">
        <w:rPr>
          <w:sz w:val="22"/>
          <w:lang w:val="en-US"/>
        </w:rPr>
        <w:t xml:space="preserve">attenuation of UL signal from an aerial vehicle is typically lower than the attenuation of the UL transmission of a terrestrial UE. This leads to the higher UL interference power level of cellular systems serving aerial vehicles comparing to the networks serving terrestrial indoor and outdoor UEs. </w:t>
      </w:r>
    </w:p>
    <w:p w14:paraId="4FAF8715" w14:textId="2A2C8B4F" w:rsidR="00A832ED" w:rsidRDefault="00A832ED" w:rsidP="00973E4F">
      <w:pPr>
        <w:jc w:val="both"/>
        <w:rPr>
          <w:sz w:val="22"/>
          <w:lang w:val="en-US"/>
        </w:rPr>
      </w:pPr>
      <w:r>
        <w:rPr>
          <w:sz w:val="22"/>
          <w:lang w:val="en-US"/>
        </w:rPr>
        <w:t>One way to decrease power of</w:t>
      </w:r>
      <w:r w:rsidR="00A42769">
        <w:rPr>
          <w:sz w:val="22"/>
          <w:lang w:val="en-US"/>
        </w:rPr>
        <w:t xml:space="preserve"> UL</w:t>
      </w:r>
      <w:r>
        <w:rPr>
          <w:sz w:val="22"/>
          <w:lang w:val="en-US"/>
        </w:rPr>
        <w:t xml:space="preserve"> interference generated by</w:t>
      </w:r>
      <w:r w:rsidR="00A42769">
        <w:rPr>
          <w:sz w:val="22"/>
          <w:lang w:val="en-US"/>
        </w:rPr>
        <w:t xml:space="preserve"> the</w:t>
      </w:r>
      <w:r>
        <w:rPr>
          <w:sz w:val="22"/>
          <w:lang w:val="en-US"/>
        </w:rPr>
        <w:t xml:space="preserve"> aerial vehicles</w:t>
      </w:r>
      <w:r w:rsidR="00A42769">
        <w:rPr>
          <w:sz w:val="22"/>
          <w:lang w:val="en-US"/>
        </w:rPr>
        <w:t xml:space="preserve"> is to configure more conservative values of open-loop power control parameters for aerial UEs comparing to terrestrial UEs.</w:t>
      </w:r>
      <w:r w:rsidR="008F1E5E">
        <w:rPr>
          <w:sz w:val="22"/>
          <w:lang w:val="en-US"/>
        </w:rPr>
        <w:t xml:space="preserve"> The current LTE specification supports</w:t>
      </w:r>
      <w:r w:rsidR="009C5BD3">
        <w:rPr>
          <w:sz w:val="22"/>
          <w:lang w:val="en-US"/>
        </w:rPr>
        <w:t xml:space="preserve"> only</w:t>
      </w:r>
      <w:r w:rsidR="008F1E5E">
        <w:rPr>
          <w:sz w:val="22"/>
          <w:lang w:val="en-US"/>
        </w:rPr>
        <w:t xml:space="preserve"> cell-specific configuration of </w:t>
      </w:r>
      <w:r w:rsidR="008F1E5E" w:rsidRPr="008F1E5E">
        <w:rPr>
          <w:sz w:val="22"/>
          <w:lang w:val="en-US"/>
        </w:rPr>
        <w:t>fractional pathloss compensation factor</w:t>
      </w:r>
      <w:r w:rsidR="008F1E5E">
        <w:rPr>
          <w:sz w:val="22"/>
          <w:lang w:val="en-US"/>
        </w:rPr>
        <w:t xml:space="preserve"> (alpha)</w:t>
      </w:r>
      <w:r w:rsidR="009C5BD3">
        <w:rPr>
          <w:sz w:val="22"/>
          <w:lang w:val="en-US"/>
        </w:rPr>
        <w:t xml:space="preserve"> with the following range {0, 0.4, 0.5, 0.6, 0.7, 0.8, 0.9, 1}. The configuration of P0 open-loop power control paramet</w:t>
      </w:r>
      <w:r w:rsidR="00A1636A">
        <w:rPr>
          <w:sz w:val="22"/>
          <w:lang w:val="en-US"/>
        </w:rPr>
        <w:t xml:space="preserve">er </w:t>
      </w:r>
      <w:r w:rsidR="00C3079E">
        <w:rPr>
          <w:sz w:val="22"/>
          <w:lang w:val="en-US"/>
        </w:rPr>
        <w:t>is done in cell-specifi</w:t>
      </w:r>
      <w:r w:rsidR="00907007">
        <w:rPr>
          <w:sz w:val="22"/>
          <w:lang w:val="en-US"/>
        </w:rPr>
        <w:t>c way with a range of (-126…24).</w:t>
      </w:r>
      <w:r w:rsidR="00C3079E">
        <w:rPr>
          <w:sz w:val="22"/>
          <w:lang w:val="en-US"/>
        </w:rPr>
        <w:t xml:space="preserve"> </w:t>
      </w:r>
      <w:r w:rsidR="00907007">
        <w:rPr>
          <w:sz w:val="22"/>
          <w:lang w:val="en-US"/>
        </w:rPr>
        <w:t>I</w:t>
      </w:r>
      <w:r w:rsidR="00C3079E">
        <w:rPr>
          <w:sz w:val="22"/>
          <w:lang w:val="en-US"/>
        </w:rPr>
        <w:t>n addition to the cell-specific</w:t>
      </w:r>
      <w:r w:rsidR="00907007">
        <w:rPr>
          <w:sz w:val="22"/>
          <w:lang w:val="en-US"/>
        </w:rPr>
        <w:t xml:space="preserve"> P0</w:t>
      </w:r>
      <w:r w:rsidR="00C3079E">
        <w:rPr>
          <w:sz w:val="22"/>
          <w:lang w:val="en-US"/>
        </w:rPr>
        <w:t xml:space="preserve"> configuration, the offset from the cell-specific P0 value is configured in UE-specific way with a range of (-8…7).</w:t>
      </w:r>
    </w:p>
    <w:p w14:paraId="6960E88D" w14:textId="5B3F3635" w:rsidR="00B2537B" w:rsidRDefault="00AC232E" w:rsidP="00973E4F">
      <w:pPr>
        <w:jc w:val="both"/>
        <w:rPr>
          <w:sz w:val="22"/>
          <w:lang w:val="en-US"/>
        </w:rPr>
      </w:pPr>
      <w:r>
        <w:rPr>
          <w:sz w:val="22"/>
          <w:lang w:val="en-US"/>
        </w:rPr>
        <w:t>In order to enable flexible configuration of open-loop power control parameters to decrease the UL interference from aerial vehicles, the UE-specific configuration of alpha can be specified. In order to efficiently use the bits of RRC configurations, the ranges of newly introduced</w:t>
      </w:r>
      <w:r w:rsidR="00B85F7B">
        <w:rPr>
          <w:sz w:val="22"/>
          <w:lang w:val="en-US"/>
        </w:rPr>
        <w:t xml:space="preserve"> parameters</w:t>
      </w:r>
      <w:r>
        <w:rPr>
          <w:sz w:val="22"/>
          <w:lang w:val="en-US"/>
        </w:rPr>
        <w:t xml:space="preserve"> </w:t>
      </w:r>
      <w:r w:rsidR="00514CBD">
        <w:rPr>
          <w:sz w:val="22"/>
          <w:lang w:val="en-US"/>
        </w:rPr>
        <w:t xml:space="preserve">should be optimized. In this contribution we provide evaluation results of UL average received signal power and UL average interference level in order to </w:t>
      </w:r>
      <w:r w:rsidR="00B85F7B">
        <w:rPr>
          <w:sz w:val="22"/>
          <w:lang w:val="en-US"/>
        </w:rPr>
        <w:t>optimize</w:t>
      </w:r>
      <w:r w:rsidR="00514CBD">
        <w:rPr>
          <w:sz w:val="22"/>
          <w:lang w:val="en-US"/>
        </w:rPr>
        <w:t xml:space="preserve"> the ranges of</w:t>
      </w:r>
      <w:r w:rsidR="00B85F7B">
        <w:rPr>
          <w:sz w:val="22"/>
          <w:lang w:val="en-US"/>
        </w:rPr>
        <w:t xml:space="preserve"> UE specific</w:t>
      </w:r>
      <w:r w:rsidR="00514CBD">
        <w:rPr>
          <w:sz w:val="22"/>
          <w:lang w:val="en-US"/>
        </w:rPr>
        <w:t xml:space="preserve"> open loop power control parameters. </w:t>
      </w:r>
    </w:p>
    <w:p w14:paraId="48C758E9" w14:textId="23BA50E5" w:rsidR="00ED44D4" w:rsidRDefault="00233385" w:rsidP="00973E4F">
      <w:pPr>
        <w:jc w:val="both"/>
        <w:rPr>
          <w:sz w:val="22"/>
          <w:lang w:val="en-US"/>
        </w:rPr>
      </w:pPr>
      <w:r>
        <w:rPr>
          <w:sz w:val="22"/>
          <w:lang w:val="en-US"/>
        </w:rPr>
        <w:t>The</w:t>
      </w:r>
      <w:r w:rsidR="00C8518E">
        <w:rPr>
          <w:sz w:val="22"/>
          <w:lang w:val="en-US"/>
        </w:rPr>
        <w:t xml:space="preserve"> evaluation</w:t>
      </w:r>
      <w:r>
        <w:rPr>
          <w:sz w:val="22"/>
          <w:lang w:val="en-US"/>
        </w:rPr>
        <w:t xml:space="preserve"> results o</w:t>
      </w:r>
      <w:r w:rsidR="00C8518E">
        <w:rPr>
          <w:sz w:val="22"/>
          <w:lang w:val="en-US"/>
        </w:rPr>
        <w:t>f</w:t>
      </w:r>
      <w:r>
        <w:rPr>
          <w:sz w:val="22"/>
          <w:lang w:val="en-US"/>
        </w:rPr>
        <w:t xml:space="preserve"> the UL average received signal power are provided below for UMa AV scenario</w:t>
      </w:r>
      <w:r w:rsidR="00C8518E">
        <w:rPr>
          <w:sz w:val="22"/>
          <w:lang w:val="en-US"/>
        </w:rPr>
        <w:t xml:space="preserve"> [3]</w:t>
      </w:r>
      <w:r>
        <w:rPr>
          <w:sz w:val="22"/>
          <w:lang w:val="en-US"/>
        </w:rPr>
        <w:t>. For terrestrial UEs the op</w:t>
      </w:r>
      <w:r w:rsidR="00191065">
        <w:rPr>
          <w:sz w:val="22"/>
          <w:lang w:val="en-US"/>
        </w:rPr>
        <w:t>en loop power control parameter alpha</w:t>
      </w:r>
      <w:r>
        <w:rPr>
          <w:sz w:val="22"/>
          <w:lang w:val="en-US"/>
        </w:rPr>
        <w:t xml:space="preserve"> </w:t>
      </w:r>
      <w:r w:rsidR="00191065">
        <w:rPr>
          <w:sz w:val="22"/>
          <w:lang w:val="en-US"/>
        </w:rPr>
        <w:t>is</w:t>
      </w:r>
      <w:r>
        <w:rPr>
          <w:sz w:val="22"/>
          <w:lang w:val="en-US"/>
        </w:rPr>
        <w:t xml:space="preserve"> </w:t>
      </w:r>
      <w:r w:rsidRPr="00233385">
        <w:rPr>
          <w:sz w:val="22"/>
          <w:lang w:val="en-US"/>
        </w:rPr>
        <w:t xml:space="preserve">0.8, </w:t>
      </w:r>
      <w:r w:rsidR="00191065">
        <w:rPr>
          <w:sz w:val="22"/>
          <w:lang w:val="en-US"/>
        </w:rPr>
        <w:t xml:space="preserve">parameter </w:t>
      </w:r>
      <w:r w:rsidRPr="00233385">
        <w:rPr>
          <w:sz w:val="22"/>
          <w:lang w:val="en-US"/>
        </w:rPr>
        <w:t>P0</w:t>
      </w:r>
      <w:r>
        <w:rPr>
          <w:sz w:val="22"/>
          <w:lang w:val="en-US"/>
        </w:rPr>
        <w:t xml:space="preserve"> </w:t>
      </w:r>
      <w:r w:rsidR="00191065">
        <w:rPr>
          <w:sz w:val="22"/>
          <w:lang w:val="en-US"/>
        </w:rPr>
        <w:t>is</w:t>
      </w:r>
      <w:r>
        <w:rPr>
          <w:sz w:val="22"/>
          <w:lang w:val="en-US"/>
        </w:rPr>
        <w:t xml:space="preserve"> </w:t>
      </w:r>
      <w:r w:rsidRPr="00233385">
        <w:rPr>
          <w:sz w:val="22"/>
          <w:lang w:val="en-US"/>
        </w:rPr>
        <w:t>-85</w:t>
      </w:r>
      <w:r>
        <w:rPr>
          <w:sz w:val="22"/>
          <w:lang w:val="en-US"/>
        </w:rPr>
        <w:t>. For aerial vehicles different assumptions on alpha</w:t>
      </w:r>
      <w:r w:rsidR="00191065">
        <w:rPr>
          <w:sz w:val="22"/>
          <w:lang w:val="en-US"/>
        </w:rPr>
        <w:t xml:space="preserve"> were evaluated with</w:t>
      </w:r>
      <w:r>
        <w:rPr>
          <w:sz w:val="22"/>
          <w:lang w:val="en-US"/>
        </w:rPr>
        <w:t xml:space="preserve"> the same P0</w:t>
      </w:r>
      <w:r w:rsidR="00191065">
        <w:rPr>
          <w:sz w:val="22"/>
          <w:lang w:val="en-US"/>
        </w:rPr>
        <w:t xml:space="preserve"> parameter value</w:t>
      </w:r>
      <w:r>
        <w:rPr>
          <w:sz w:val="22"/>
          <w:lang w:val="en-US"/>
        </w:rPr>
        <w:t xml:space="preserve"> as for the terrestrial UEs.</w:t>
      </w:r>
    </w:p>
    <w:p w14:paraId="1A9F6A4B" w14:textId="1F989888" w:rsidR="00233385" w:rsidRDefault="00233385" w:rsidP="00233385">
      <w:pPr>
        <w:jc w:val="center"/>
        <w:rPr>
          <w:sz w:val="22"/>
          <w:lang w:val="en-US"/>
        </w:rPr>
      </w:pPr>
      <w:r w:rsidRPr="00233385">
        <w:rPr>
          <w:noProof/>
          <w:sz w:val="22"/>
          <w:lang w:val="ru-RU" w:eastAsia="ru-RU"/>
        </w:rPr>
        <w:lastRenderedPageBreak/>
        <w:drawing>
          <wp:inline distT="0" distB="0" distL="0" distR="0" wp14:anchorId="3C20647C" wp14:editId="41BBC309">
            <wp:extent cx="4294553" cy="3230015"/>
            <wp:effectExtent l="0" t="0" r="0" b="0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4553" cy="323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96DC2" w14:textId="28B9AEAF" w:rsidR="00233385" w:rsidRDefault="00233385" w:rsidP="00233385">
      <w:pPr>
        <w:jc w:val="center"/>
        <w:rPr>
          <w:b/>
          <w:sz w:val="22"/>
          <w:lang w:val="en-US"/>
        </w:rPr>
      </w:pPr>
      <w:r w:rsidRPr="00233385">
        <w:rPr>
          <w:b/>
          <w:sz w:val="22"/>
          <w:lang w:val="en-US"/>
        </w:rPr>
        <w:t>Figure 1. CDF of UL received signal power for different assumptions on alpha for aerial vehicles</w:t>
      </w:r>
    </w:p>
    <w:p w14:paraId="766F2957" w14:textId="7A621BB6" w:rsidR="00233385" w:rsidRDefault="00F15EDF" w:rsidP="00233385">
      <w:pPr>
        <w:rPr>
          <w:sz w:val="22"/>
          <w:lang w:val="en-US"/>
        </w:rPr>
      </w:pPr>
      <w:r>
        <w:rPr>
          <w:sz w:val="22"/>
          <w:lang w:val="en-US"/>
        </w:rPr>
        <w:t xml:space="preserve">From the above evaluation results it is observed that the UL received power from aerial vehicles is </w:t>
      </w:r>
      <w:r w:rsidR="00EC74B4">
        <w:rPr>
          <w:sz w:val="22"/>
          <w:lang w:val="en-US"/>
        </w:rPr>
        <w:t>lower than -</w:t>
      </w:r>
      <w:r w:rsidR="0020662F">
        <w:rPr>
          <w:sz w:val="22"/>
          <w:lang w:val="en-US"/>
        </w:rPr>
        <w:t xml:space="preserve">110 dB for more than 90% of UEs. </w:t>
      </w:r>
      <w:r w:rsidR="00EC74B4">
        <w:rPr>
          <w:sz w:val="22"/>
          <w:lang w:val="en-US"/>
        </w:rPr>
        <w:t>Further decreasing of alpha value for aerial UEs leads to high percentage of outage aerial U</w:t>
      </w:r>
      <w:r w:rsidR="00DF7B17">
        <w:rPr>
          <w:sz w:val="22"/>
          <w:lang w:val="en-US"/>
        </w:rPr>
        <w:t>E</w:t>
      </w:r>
      <w:r w:rsidR="00EC74B4">
        <w:rPr>
          <w:sz w:val="22"/>
          <w:lang w:val="en-US"/>
        </w:rPr>
        <w:t>s.</w:t>
      </w:r>
    </w:p>
    <w:p w14:paraId="61A33DE7" w14:textId="53131131" w:rsidR="00EC74B4" w:rsidRDefault="00EC74B4" w:rsidP="00583A10">
      <w:pPr>
        <w:jc w:val="both"/>
        <w:rPr>
          <w:sz w:val="22"/>
          <w:lang w:val="en-US"/>
        </w:rPr>
      </w:pPr>
      <w:r>
        <w:rPr>
          <w:sz w:val="22"/>
          <w:lang w:val="en-US"/>
        </w:rPr>
        <w:t>The results on the UL average interference signal power are provided below for UMa AV scenario</w:t>
      </w:r>
      <w:r w:rsidR="00271146">
        <w:rPr>
          <w:sz w:val="22"/>
          <w:lang w:val="en-US"/>
        </w:rPr>
        <w:t xml:space="preserve"> [3]</w:t>
      </w:r>
      <w:r>
        <w:rPr>
          <w:sz w:val="22"/>
          <w:lang w:val="en-US"/>
        </w:rPr>
        <w:t xml:space="preserve"> with the same assumptions on the open-loop power control parameters as for previous evaluations. </w:t>
      </w:r>
      <w:r w:rsidR="00583A10">
        <w:rPr>
          <w:sz w:val="22"/>
          <w:lang w:val="en-US"/>
        </w:rPr>
        <w:t>The UL average interference level is calculated in assumption of single transmitting UE and averaged across</w:t>
      </w:r>
      <w:r w:rsidR="0020662F">
        <w:rPr>
          <w:sz w:val="22"/>
          <w:lang w:val="en-US"/>
        </w:rPr>
        <w:t xml:space="preserve"> all</w:t>
      </w:r>
      <w:r w:rsidR="00583A10">
        <w:rPr>
          <w:sz w:val="22"/>
          <w:lang w:val="en-US"/>
        </w:rPr>
        <w:t xml:space="preserve"> the BSs in the deployment</w:t>
      </w:r>
      <w:r w:rsidR="0020662F">
        <w:rPr>
          <w:sz w:val="22"/>
          <w:lang w:val="en-US"/>
        </w:rPr>
        <w:t xml:space="preserve"> except serving BS</w:t>
      </w:r>
      <w:r w:rsidR="00583A10">
        <w:rPr>
          <w:sz w:val="22"/>
          <w:lang w:val="en-US"/>
        </w:rPr>
        <w:t>, the statistics for CDF is collected across different U</w:t>
      </w:r>
      <w:r w:rsidR="00DF7B17">
        <w:rPr>
          <w:sz w:val="22"/>
          <w:lang w:val="en-US"/>
        </w:rPr>
        <w:t>E</w:t>
      </w:r>
      <w:r w:rsidR="00583A10">
        <w:rPr>
          <w:sz w:val="22"/>
          <w:lang w:val="en-US"/>
        </w:rPr>
        <w:t>s.</w:t>
      </w:r>
    </w:p>
    <w:p w14:paraId="0FE67825" w14:textId="4ADFBB28" w:rsidR="00DF55E6" w:rsidRDefault="00DF55E6" w:rsidP="00DF55E6">
      <w:pPr>
        <w:jc w:val="center"/>
        <w:rPr>
          <w:sz w:val="22"/>
          <w:lang w:val="en-US"/>
        </w:rPr>
      </w:pPr>
      <w:r w:rsidRPr="00DF55E6">
        <w:rPr>
          <w:noProof/>
          <w:sz w:val="22"/>
          <w:lang w:val="ru-RU" w:eastAsia="ru-RU"/>
        </w:rPr>
        <w:drawing>
          <wp:inline distT="0" distB="0" distL="0" distR="0" wp14:anchorId="041BDD41" wp14:editId="3C03B36C">
            <wp:extent cx="4455709" cy="3400740"/>
            <wp:effectExtent l="0" t="0" r="0" b="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55709" cy="340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3A076" w14:textId="3B0BF59A" w:rsidR="00DF55E6" w:rsidRDefault="00DF55E6" w:rsidP="00DF55E6">
      <w:pPr>
        <w:jc w:val="center"/>
        <w:rPr>
          <w:b/>
          <w:sz w:val="22"/>
          <w:lang w:val="en-US"/>
        </w:rPr>
      </w:pPr>
      <w:r w:rsidRPr="00233385">
        <w:rPr>
          <w:b/>
          <w:sz w:val="22"/>
          <w:lang w:val="en-US"/>
        </w:rPr>
        <w:lastRenderedPageBreak/>
        <w:t xml:space="preserve">Figure </w:t>
      </w:r>
      <w:r w:rsidR="00B07259">
        <w:rPr>
          <w:b/>
          <w:sz w:val="22"/>
          <w:lang w:val="en-US"/>
        </w:rPr>
        <w:t>2</w:t>
      </w:r>
      <w:r w:rsidRPr="00233385">
        <w:rPr>
          <w:b/>
          <w:sz w:val="22"/>
          <w:lang w:val="en-US"/>
        </w:rPr>
        <w:t xml:space="preserve">. CDF of UL </w:t>
      </w:r>
      <w:r w:rsidR="00B07259">
        <w:rPr>
          <w:b/>
          <w:sz w:val="22"/>
          <w:lang w:val="en-US"/>
        </w:rPr>
        <w:t>average interference</w:t>
      </w:r>
      <w:r w:rsidRPr="00233385">
        <w:rPr>
          <w:b/>
          <w:sz w:val="22"/>
          <w:lang w:val="en-US"/>
        </w:rPr>
        <w:t xml:space="preserve"> power for different assumptions on alpha for aerial vehicles</w:t>
      </w:r>
    </w:p>
    <w:p w14:paraId="0BA7B2DF" w14:textId="02CB74F6" w:rsidR="00E56E8E" w:rsidRDefault="00B07259" w:rsidP="00565149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As it can be observed from the above evaluation results the average level of interference from the aerial UEs is similar to the </w:t>
      </w:r>
      <w:r w:rsidRPr="00B07259">
        <w:rPr>
          <w:sz w:val="22"/>
          <w:lang w:val="en-US"/>
        </w:rPr>
        <w:t xml:space="preserve">average level of interference from the </w:t>
      </w:r>
      <w:r>
        <w:rPr>
          <w:sz w:val="22"/>
          <w:lang w:val="en-US"/>
        </w:rPr>
        <w:t>terrestrial</w:t>
      </w:r>
      <w:r w:rsidRPr="00B07259">
        <w:rPr>
          <w:sz w:val="22"/>
          <w:lang w:val="en-US"/>
        </w:rPr>
        <w:t xml:space="preserve"> UEs</w:t>
      </w:r>
      <w:r>
        <w:rPr>
          <w:sz w:val="22"/>
          <w:lang w:val="en-US"/>
        </w:rPr>
        <w:t xml:space="preserve"> in case of alpha = 0.7</w:t>
      </w:r>
      <w:r w:rsidR="004C1274">
        <w:rPr>
          <w:sz w:val="22"/>
          <w:lang w:val="en-US"/>
        </w:rPr>
        <w:t xml:space="preserve"> for aerial UEs.</w:t>
      </w:r>
      <w:r>
        <w:rPr>
          <w:sz w:val="22"/>
          <w:lang w:val="en-US"/>
        </w:rPr>
        <w:t xml:space="preserve"> </w:t>
      </w:r>
      <w:r w:rsidR="004C1274">
        <w:rPr>
          <w:sz w:val="22"/>
          <w:lang w:val="en-US"/>
        </w:rPr>
        <w:t>I</w:t>
      </w:r>
      <w:r>
        <w:rPr>
          <w:sz w:val="22"/>
          <w:lang w:val="en-US"/>
        </w:rPr>
        <w:t>n case of alpha = 0.6 for aerial UEs</w:t>
      </w:r>
      <w:r w:rsidR="004C1274">
        <w:rPr>
          <w:sz w:val="22"/>
          <w:lang w:val="en-US"/>
        </w:rPr>
        <w:t>,</w:t>
      </w:r>
      <w:r>
        <w:rPr>
          <w:sz w:val="22"/>
          <w:lang w:val="en-US"/>
        </w:rPr>
        <w:t xml:space="preserve"> the interference level is much lower for aerial UEs comparing to terrestrial UEs. </w:t>
      </w:r>
      <w:r w:rsidR="00E56E8E">
        <w:rPr>
          <w:sz w:val="22"/>
          <w:lang w:val="en-US"/>
        </w:rPr>
        <w:t>Based on the above evaluation results the following observation</w:t>
      </w:r>
      <w:r w:rsidR="003A6264">
        <w:rPr>
          <w:sz w:val="22"/>
          <w:lang w:val="en-US"/>
        </w:rPr>
        <w:t xml:space="preserve"> was made</w:t>
      </w:r>
      <w:r w:rsidR="00E56E8E">
        <w:rPr>
          <w:sz w:val="22"/>
          <w:lang w:val="en-US"/>
        </w:rPr>
        <w:t xml:space="preserve">. </w:t>
      </w:r>
    </w:p>
    <w:p w14:paraId="54944DD4" w14:textId="677119A5" w:rsidR="0091216C" w:rsidRDefault="0091216C" w:rsidP="00565149">
      <w:pPr>
        <w:jc w:val="both"/>
        <w:rPr>
          <w:i/>
          <w:sz w:val="22"/>
          <w:lang w:val="en-US"/>
        </w:rPr>
      </w:pPr>
      <w:r w:rsidRPr="00565149">
        <w:rPr>
          <w:b/>
          <w:i/>
          <w:sz w:val="22"/>
          <w:lang w:val="en-US"/>
        </w:rPr>
        <w:t xml:space="preserve">Observation: </w:t>
      </w:r>
      <w:r w:rsidR="00565149" w:rsidRPr="00565149">
        <w:rPr>
          <w:i/>
          <w:sz w:val="22"/>
          <w:lang w:val="en-US"/>
        </w:rPr>
        <w:t>Offset level of -0.2 from the cell-specific alpha value is enough to provide sufficient level of UL interference from aerial vehicles while maintaining reasonable UL received power for the serving BS.</w:t>
      </w:r>
    </w:p>
    <w:p w14:paraId="6597434D" w14:textId="42080C0C" w:rsidR="007D6FF9" w:rsidRDefault="00DF7B17" w:rsidP="00565149">
      <w:pPr>
        <w:jc w:val="both"/>
        <w:rPr>
          <w:sz w:val="22"/>
          <w:lang w:val="en-US"/>
        </w:rPr>
      </w:pPr>
      <w:r>
        <w:rPr>
          <w:sz w:val="22"/>
          <w:lang w:val="en-US"/>
        </w:rPr>
        <w:t xml:space="preserve">In order to </w:t>
      </w:r>
      <w:r w:rsidR="007A73B2">
        <w:rPr>
          <w:sz w:val="22"/>
          <w:lang w:val="en-US"/>
        </w:rPr>
        <w:t xml:space="preserve">adjust the range of UE transmit power for a given pathloss statistics </w:t>
      </w:r>
      <w:r w:rsidR="003A6264">
        <w:rPr>
          <w:sz w:val="22"/>
          <w:lang w:val="en-US"/>
        </w:rPr>
        <w:t>within</w:t>
      </w:r>
      <w:r w:rsidR="007A73B2">
        <w:rPr>
          <w:sz w:val="22"/>
          <w:lang w:val="en-US"/>
        </w:rPr>
        <w:t xml:space="preserve"> a deployment</w:t>
      </w:r>
      <w:r w:rsidR="005442B4">
        <w:rPr>
          <w:sz w:val="22"/>
          <w:lang w:val="en-US"/>
        </w:rPr>
        <w:t>, P0</w:t>
      </w:r>
      <w:r w:rsidR="00F51F07">
        <w:rPr>
          <w:sz w:val="22"/>
          <w:lang w:val="en-US"/>
        </w:rPr>
        <w:t xml:space="preserve"> open-loop</w:t>
      </w:r>
      <w:r w:rsidR="005442B4">
        <w:rPr>
          <w:sz w:val="22"/>
          <w:lang w:val="en-US"/>
        </w:rPr>
        <w:t xml:space="preserve"> parameter is used. </w:t>
      </w:r>
      <w:r w:rsidR="00667BB4">
        <w:rPr>
          <w:sz w:val="22"/>
          <w:lang w:val="en-US"/>
        </w:rPr>
        <w:t>Support of UE-specific alpha parameter configuration requires UE-specific P0 parameter configuration with extended range in order to provide sufficient flexibility for optimization of</w:t>
      </w:r>
      <w:r w:rsidR="003A6264">
        <w:rPr>
          <w:sz w:val="22"/>
          <w:lang w:val="en-US"/>
        </w:rPr>
        <w:t xml:space="preserve"> </w:t>
      </w:r>
      <w:r w:rsidR="00667BB4">
        <w:rPr>
          <w:sz w:val="22"/>
          <w:lang w:val="en-US"/>
        </w:rPr>
        <w:t>transmit power</w:t>
      </w:r>
      <w:r w:rsidR="003A6264">
        <w:rPr>
          <w:sz w:val="22"/>
          <w:lang w:val="en-US"/>
        </w:rPr>
        <w:t xml:space="preserve"> for different UE types</w:t>
      </w:r>
      <w:r w:rsidR="00667BB4">
        <w:rPr>
          <w:sz w:val="22"/>
          <w:lang w:val="en-US"/>
        </w:rPr>
        <w:t xml:space="preserve">. If the range of UE-specific alpha is limited to </w:t>
      </w:r>
      <w:r w:rsidR="00E54702">
        <w:rPr>
          <w:rFonts w:ascii="Calibri" w:hAnsi="Calibri"/>
          <w:sz w:val="22"/>
          <w:lang w:val="en-US"/>
        </w:rPr>
        <w:t>±</w:t>
      </w:r>
      <w:r w:rsidR="00667BB4">
        <w:rPr>
          <w:sz w:val="22"/>
          <w:lang w:val="en-US"/>
        </w:rPr>
        <w:t xml:space="preserve">0.2 from the cell-specific alpha value, the range of UE-specific P0 with </w:t>
      </w:r>
      <w:r w:rsidR="00667BB4">
        <w:rPr>
          <w:rFonts w:ascii="Calibri" w:hAnsi="Calibri"/>
          <w:sz w:val="22"/>
          <w:lang w:val="en-US"/>
        </w:rPr>
        <w:t>±</w:t>
      </w:r>
      <w:r w:rsidR="00667BB4">
        <w:rPr>
          <w:sz w:val="22"/>
          <w:lang w:val="en-US"/>
        </w:rPr>
        <w:t>16 dB</w:t>
      </w:r>
      <w:r w:rsidR="00E54702">
        <w:rPr>
          <w:sz w:val="22"/>
          <w:lang w:val="en-US"/>
        </w:rPr>
        <w:t xml:space="preserve"> is enough</w:t>
      </w:r>
      <w:r w:rsidR="00667BB4">
        <w:rPr>
          <w:sz w:val="22"/>
          <w:lang w:val="en-US"/>
        </w:rPr>
        <w:t xml:space="preserve"> to provide sufficient flexibility of UE transmit power</w:t>
      </w:r>
      <w:r w:rsidR="00E54702">
        <w:rPr>
          <w:sz w:val="22"/>
          <w:lang w:val="en-US"/>
        </w:rPr>
        <w:t xml:space="preserve"> configuration</w:t>
      </w:r>
      <w:r w:rsidR="00667BB4">
        <w:rPr>
          <w:sz w:val="22"/>
          <w:lang w:val="en-US"/>
        </w:rPr>
        <w:t>.</w:t>
      </w:r>
      <w:r w:rsidR="007D6FF9">
        <w:rPr>
          <w:sz w:val="22"/>
          <w:lang w:val="en-US"/>
        </w:rPr>
        <w:t xml:space="preserve"> Based on the above </w:t>
      </w:r>
      <w:r w:rsidR="00385925">
        <w:rPr>
          <w:sz w:val="22"/>
          <w:lang w:val="en-US"/>
        </w:rPr>
        <w:t>analysis</w:t>
      </w:r>
      <w:r w:rsidR="007D6FF9">
        <w:rPr>
          <w:sz w:val="22"/>
          <w:lang w:val="en-US"/>
        </w:rPr>
        <w:t xml:space="preserve"> </w:t>
      </w:r>
      <w:r w:rsidR="00385925">
        <w:rPr>
          <w:sz w:val="22"/>
          <w:lang w:val="en-US"/>
        </w:rPr>
        <w:t>the following proposal is made.</w:t>
      </w:r>
    </w:p>
    <w:p w14:paraId="7E7824FE" w14:textId="5A7FB0B4" w:rsidR="00385925" w:rsidRPr="00092246" w:rsidRDefault="00385925" w:rsidP="00565149">
      <w:pPr>
        <w:jc w:val="both"/>
        <w:rPr>
          <w:b/>
          <w:i/>
          <w:sz w:val="22"/>
          <w:lang w:val="en-US"/>
        </w:rPr>
      </w:pPr>
      <w:r w:rsidRPr="00092246">
        <w:rPr>
          <w:b/>
          <w:i/>
          <w:sz w:val="22"/>
          <w:lang w:val="en-US"/>
        </w:rPr>
        <w:t xml:space="preserve">Proposal: </w:t>
      </w:r>
    </w:p>
    <w:p w14:paraId="502ED92D" w14:textId="55B375A4" w:rsidR="008F3994" w:rsidRDefault="00385925" w:rsidP="008F3994">
      <w:pPr>
        <w:pStyle w:val="ListParagraph"/>
        <w:numPr>
          <w:ilvl w:val="0"/>
          <w:numId w:val="30"/>
        </w:numPr>
        <w:rPr>
          <w:rFonts w:ascii="Times New Roman" w:hAnsi="Times New Roman"/>
          <w:i/>
        </w:rPr>
      </w:pPr>
      <w:r w:rsidRPr="00092246">
        <w:rPr>
          <w:rFonts w:ascii="Times New Roman" w:hAnsi="Times New Roman"/>
          <w:i/>
        </w:rPr>
        <w:t>Support</w:t>
      </w:r>
      <w:r w:rsidR="008F3994" w:rsidRPr="00092246">
        <w:rPr>
          <w:rFonts w:ascii="Times New Roman" w:hAnsi="Times New Roman"/>
          <w:i/>
        </w:rPr>
        <w:t xml:space="preserve"> differential</w:t>
      </w:r>
      <w:r w:rsidRPr="00092246">
        <w:rPr>
          <w:rFonts w:ascii="Times New Roman" w:hAnsi="Times New Roman"/>
          <w:i/>
        </w:rPr>
        <w:t xml:space="preserve"> UE-specific fractional pathloss compensation factor (alpha)</w:t>
      </w:r>
      <w:r w:rsidR="00157753">
        <w:rPr>
          <w:rFonts w:ascii="Times New Roman" w:hAnsi="Times New Roman"/>
          <w:i/>
        </w:rPr>
        <w:t xml:space="preserve"> parameter</w:t>
      </w:r>
    </w:p>
    <w:p w14:paraId="60B4EF2A" w14:textId="702277D4" w:rsidR="00157753" w:rsidRDefault="00157753" w:rsidP="00157753">
      <w:pPr>
        <w:pStyle w:val="ListParagraph"/>
        <w:numPr>
          <w:ilvl w:val="1"/>
          <w:numId w:val="30"/>
        </w:numPr>
        <w:rPr>
          <w:rFonts w:ascii="Times New Roman" w:hAnsi="Times New Roman"/>
          <w:i/>
        </w:rPr>
      </w:pPr>
      <w:r w:rsidRPr="00157753">
        <w:rPr>
          <w:rFonts w:ascii="Times New Roman" w:hAnsi="Times New Roman"/>
          <w:i/>
        </w:rPr>
        <w:t xml:space="preserve">UE-specific </w:t>
      </w:r>
      <w:r w:rsidR="00E17967">
        <w:rPr>
          <w:rFonts w:ascii="Times New Roman" w:hAnsi="Times New Roman"/>
          <w:i/>
        </w:rPr>
        <w:t>alpha</w:t>
      </w:r>
      <w:r>
        <w:rPr>
          <w:rFonts w:ascii="Times New Roman" w:hAnsi="Times New Roman"/>
          <w:i/>
        </w:rPr>
        <w:t xml:space="preserve"> indicates offset from the value of cell-specific </w:t>
      </w:r>
      <w:r w:rsidR="00E17967">
        <w:rPr>
          <w:rFonts w:ascii="Times New Roman" w:hAnsi="Times New Roman"/>
          <w:i/>
        </w:rPr>
        <w:t>alpha</w:t>
      </w:r>
      <w:r w:rsidRPr="00157753">
        <w:rPr>
          <w:rFonts w:ascii="Times New Roman" w:hAnsi="Times New Roman"/>
          <w:i/>
        </w:rPr>
        <w:t xml:space="preserve"> parameter</w:t>
      </w:r>
    </w:p>
    <w:p w14:paraId="33C35C61" w14:textId="34464452" w:rsidR="00E17967" w:rsidRPr="00092246" w:rsidRDefault="00E17967" w:rsidP="00E17967">
      <w:pPr>
        <w:pStyle w:val="ListParagraph"/>
        <w:numPr>
          <w:ilvl w:val="1"/>
          <w:numId w:val="3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range of </w:t>
      </w:r>
      <w:r w:rsidRPr="00E17967">
        <w:rPr>
          <w:rFonts w:ascii="Times New Roman" w:hAnsi="Times New Roman"/>
          <w:i/>
        </w:rPr>
        <w:t xml:space="preserve">UE-specific </w:t>
      </w:r>
      <w:r>
        <w:rPr>
          <w:rFonts w:ascii="Times New Roman" w:hAnsi="Times New Roman"/>
          <w:i/>
        </w:rPr>
        <w:t>alpha parameter is {-</w:t>
      </w:r>
      <w:r>
        <w:t> </w:t>
      </w:r>
      <w:r>
        <w:rPr>
          <w:rFonts w:ascii="Times New Roman" w:hAnsi="Times New Roman"/>
          <w:i/>
        </w:rPr>
        <w:t>0.2, - 0.1, 0.0, 0.1}</w:t>
      </w:r>
    </w:p>
    <w:p w14:paraId="67156671" w14:textId="61F8FCDE" w:rsidR="00385925" w:rsidRPr="00092246" w:rsidRDefault="008F3994" w:rsidP="00385925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i/>
        </w:rPr>
      </w:pPr>
      <w:r w:rsidRPr="00092246">
        <w:rPr>
          <w:rFonts w:ascii="Times New Roman" w:hAnsi="Times New Roman"/>
          <w:i/>
        </w:rPr>
        <w:t>Extend the range of UE-specific P0 parameter to (-16,…,15)</w:t>
      </w:r>
    </w:p>
    <w:p w14:paraId="6161A8EE" w14:textId="7CAF4739" w:rsidR="00F34352" w:rsidRPr="009F35DD" w:rsidRDefault="00002509" w:rsidP="009F35DD">
      <w:pPr>
        <w:pStyle w:val="Heading1"/>
        <w:numPr>
          <w:ilvl w:val="0"/>
          <w:numId w:val="6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04FEDC01" w14:textId="59D89C32" w:rsidR="00C523BE" w:rsidRDefault="004752E0" w:rsidP="004752E0">
      <w:pPr>
        <w:jc w:val="both"/>
        <w:rPr>
          <w:sz w:val="22"/>
          <w:szCs w:val="22"/>
          <w:lang w:val="en-US"/>
        </w:rPr>
      </w:pPr>
      <w:r w:rsidRPr="004752E0">
        <w:rPr>
          <w:sz w:val="22"/>
          <w:szCs w:val="22"/>
          <w:lang w:val="en-US"/>
        </w:rPr>
        <w:t>In this contribution analysis of the uplink signal power from aerial UEs</w:t>
      </w:r>
      <w:r>
        <w:rPr>
          <w:sz w:val="22"/>
          <w:szCs w:val="22"/>
          <w:lang w:val="en-US"/>
        </w:rPr>
        <w:t xml:space="preserve"> is provided</w:t>
      </w:r>
      <w:r w:rsidRPr="004752E0">
        <w:rPr>
          <w:sz w:val="22"/>
          <w:szCs w:val="22"/>
          <w:lang w:val="en-US"/>
        </w:rPr>
        <w:t xml:space="preserve">. Based on the analysis </w:t>
      </w:r>
      <w:r>
        <w:rPr>
          <w:sz w:val="22"/>
          <w:szCs w:val="22"/>
          <w:lang w:val="en-US"/>
        </w:rPr>
        <w:t>the following observation and proposal was made</w:t>
      </w:r>
      <w:r w:rsidRPr="004752E0">
        <w:rPr>
          <w:sz w:val="22"/>
          <w:szCs w:val="22"/>
          <w:lang w:val="en-US"/>
        </w:rPr>
        <w:t xml:space="preserve">. </w:t>
      </w:r>
    </w:p>
    <w:p w14:paraId="21A5E435" w14:textId="77777777" w:rsidR="004752E0" w:rsidRDefault="004752E0" w:rsidP="004752E0">
      <w:pPr>
        <w:jc w:val="both"/>
        <w:rPr>
          <w:i/>
          <w:sz w:val="22"/>
          <w:lang w:val="en-US"/>
        </w:rPr>
      </w:pPr>
      <w:r w:rsidRPr="00565149">
        <w:rPr>
          <w:b/>
          <w:i/>
          <w:sz w:val="22"/>
          <w:lang w:val="en-US"/>
        </w:rPr>
        <w:t xml:space="preserve">Observation: </w:t>
      </w:r>
      <w:r w:rsidRPr="00565149">
        <w:rPr>
          <w:i/>
          <w:sz w:val="22"/>
          <w:lang w:val="en-US"/>
        </w:rPr>
        <w:t>Offset level of -0.2 from the cell-specific alpha value is enough to provide sufficient level of UL interference from aerial vehicles while maintaining reasonable UL received power for the serving BS.</w:t>
      </w:r>
    </w:p>
    <w:p w14:paraId="5F6C332D" w14:textId="77777777" w:rsidR="00BB331E" w:rsidRPr="00092246" w:rsidRDefault="00BB331E" w:rsidP="00BB331E">
      <w:pPr>
        <w:jc w:val="both"/>
        <w:rPr>
          <w:b/>
          <w:i/>
          <w:sz w:val="22"/>
          <w:lang w:val="en-US"/>
        </w:rPr>
      </w:pPr>
      <w:r w:rsidRPr="00092246">
        <w:rPr>
          <w:b/>
          <w:i/>
          <w:sz w:val="22"/>
          <w:lang w:val="en-US"/>
        </w:rPr>
        <w:t xml:space="preserve">Proposal: </w:t>
      </w:r>
    </w:p>
    <w:p w14:paraId="54F42D59" w14:textId="77777777" w:rsidR="00BB331E" w:rsidRDefault="00BB331E" w:rsidP="00BB331E">
      <w:pPr>
        <w:pStyle w:val="ListParagraph"/>
        <w:numPr>
          <w:ilvl w:val="0"/>
          <w:numId w:val="30"/>
        </w:numPr>
        <w:rPr>
          <w:rFonts w:ascii="Times New Roman" w:hAnsi="Times New Roman"/>
          <w:i/>
        </w:rPr>
      </w:pPr>
      <w:r w:rsidRPr="00092246">
        <w:rPr>
          <w:rFonts w:ascii="Times New Roman" w:hAnsi="Times New Roman"/>
          <w:i/>
        </w:rPr>
        <w:t>Support differential UE-specific fractional pathloss compensation factor (alpha)</w:t>
      </w:r>
      <w:r>
        <w:rPr>
          <w:rFonts w:ascii="Times New Roman" w:hAnsi="Times New Roman"/>
          <w:i/>
        </w:rPr>
        <w:t xml:space="preserve"> parameter</w:t>
      </w:r>
    </w:p>
    <w:p w14:paraId="367C8DAB" w14:textId="77777777" w:rsidR="00BB331E" w:rsidRDefault="00BB331E" w:rsidP="00BB331E">
      <w:pPr>
        <w:pStyle w:val="ListParagraph"/>
        <w:numPr>
          <w:ilvl w:val="1"/>
          <w:numId w:val="30"/>
        </w:numPr>
        <w:rPr>
          <w:rFonts w:ascii="Times New Roman" w:hAnsi="Times New Roman"/>
          <w:i/>
        </w:rPr>
      </w:pPr>
      <w:r w:rsidRPr="00157753">
        <w:rPr>
          <w:rFonts w:ascii="Times New Roman" w:hAnsi="Times New Roman"/>
          <w:i/>
        </w:rPr>
        <w:t xml:space="preserve">UE-specific </w:t>
      </w:r>
      <w:r>
        <w:rPr>
          <w:rFonts w:ascii="Times New Roman" w:hAnsi="Times New Roman"/>
          <w:i/>
        </w:rPr>
        <w:t>alpha indicates offset from the value of cell-specific alpha</w:t>
      </w:r>
      <w:r w:rsidRPr="00157753">
        <w:rPr>
          <w:rFonts w:ascii="Times New Roman" w:hAnsi="Times New Roman"/>
          <w:i/>
        </w:rPr>
        <w:t xml:space="preserve"> parameter</w:t>
      </w:r>
    </w:p>
    <w:p w14:paraId="6353A6E5" w14:textId="77777777" w:rsidR="00BB331E" w:rsidRPr="00092246" w:rsidRDefault="00BB331E" w:rsidP="00BB331E">
      <w:pPr>
        <w:pStyle w:val="ListParagraph"/>
        <w:numPr>
          <w:ilvl w:val="1"/>
          <w:numId w:val="30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range of </w:t>
      </w:r>
      <w:r w:rsidRPr="00E17967">
        <w:rPr>
          <w:rFonts w:ascii="Times New Roman" w:hAnsi="Times New Roman"/>
          <w:i/>
        </w:rPr>
        <w:t xml:space="preserve">UE-specific </w:t>
      </w:r>
      <w:r>
        <w:rPr>
          <w:rFonts w:ascii="Times New Roman" w:hAnsi="Times New Roman"/>
          <w:i/>
        </w:rPr>
        <w:t>alpha parameter is {-</w:t>
      </w:r>
      <w:r>
        <w:t> </w:t>
      </w:r>
      <w:r>
        <w:rPr>
          <w:rFonts w:ascii="Times New Roman" w:hAnsi="Times New Roman"/>
          <w:i/>
        </w:rPr>
        <w:t>0.2, - 0.1, 0.0, 0.1}</w:t>
      </w:r>
    </w:p>
    <w:p w14:paraId="1B368DDD" w14:textId="77777777" w:rsidR="00BB331E" w:rsidRPr="00092246" w:rsidRDefault="00BB331E" w:rsidP="00BB331E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i/>
        </w:rPr>
      </w:pPr>
      <w:r w:rsidRPr="00092246">
        <w:rPr>
          <w:rFonts w:ascii="Times New Roman" w:hAnsi="Times New Roman"/>
          <w:i/>
        </w:rPr>
        <w:t>Extend the range of UE-specific P0 parameter to (-16,…,15)</w:t>
      </w:r>
    </w:p>
    <w:p w14:paraId="70A20F0D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bookmarkStart w:id="0" w:name="_GoBack"/>
      <w:bookmarkEnd w:id="0"/>
      <w:r w:rsidRPr="00FF2077">
        <w:rPr>
          <w:rFonts w:cs="Arial"/>
          <w:lang w:val="en-US"/>
        </w:rPr>
        <w:t>References</w:t>
      </w:r>
    </w:p>
    <w:p w14:paraId="3174385C" w14:textId="5EC12437" w:rsidR="00626571" w:rsidRDefault="00363755" w:rsidP="00363755">
      <w:pPr>
        <w:numPr>
          <w:ilvl w:val="0"/>
          <w:numId w:val="2"/>
        </w:numPr>
        <w:rPr>
          <w:sz w:val="22"/>
          <w:lang w:eastAsia="zh-CN"/>
        </w:rPr>
      </w:pPr>
      <w:r w:rsidRPr="00363755">
        <w:rPr>
          <w:sz w:val="22"/>
          <w:lang w:eastAsia="zh-CN"/>
        </w:rPr>
        <w:t>RP-180516</w:t>
      </w:r>
      <w:r>
        <w:rPr>
          <w:sz w:val="22"/>
          <w:lang w:eastAsia="zh-CN"/>
        </w:rPr>
        <w:t xml:space="preserve"> </w:t>
      </w:r>
      <w:r w:rsidRPr="00363755">
        <w:rPr>
          <w:sz w:val="22"/>
          <w:lang w:eastAsia="zh-CN"/>
        </w:rPr>
        <w:t>Report of 3GPP TSG RAN meeting #78</w:t>
      </w:r>
      <w:r>
        <w:rPr>
          <w:sz w:val="22"/>
          <w:lang w:eastAsia="zh-CN"/>
        </w:rPr>
        <w:t xml:space="preserve"> </w:t>
      </w:r>
      <w:r w:rsidRPr="00363755">
        <w:rPr>
          <w:sz w:val="22"/>
          <w:lang w:eastAsia="zh-CN"/>
        </w:rPr>
        <w:t>held in Lisbon, Portugal</w:t>
      </w:r>
      <w:r w:rsidR="005614FD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</w:t>
      </w:r>
      <w:r w:rsidRPr="00363755">
        <w:rPr>
          <w:sz w:val="22"/>
          <w:lang w:eastAsia="zh-CN"/>
        </w:rPr>
        <w:t>December 18 – 21, 2017</w:t>
      </w:r>
    </w:p>
    <w:p w14:paraId="480658E7" w14:textId="161B01CF" w:rsidR="00B80700" w:rsidRDefault="00B80700" w:rsidP="00B80700">
      <w:pPr>
        <w:numPr>
          <w:ilvl w:val="0"/>
          <w:numId w:val="2"/>
        </w:numPr>
        <w:rPr>
          <w:sz w:val="22"/>
          <w:lang w:eastAsia="zh-CN"/>
        </w:rPr>
      </w:pPr>
      <w:r w:rsidRPr="00B80700">
        <w:rPr>
          <w:sz w:val="22"/>
          <w:lang w:eastAsia="zh-CN"/>
        </w:rPr>
        <w:t>RP-172826</w:t>
      </w:r>
      <w:r>
        <w:rPr>
          <w:sz w:val="22"/>
          <w:lang w:eastAsia="zh-CN"/>
        </w:rPr>
        <w:t xml:space="preserve"> </w:t>
      </w:r>
      <w:r w:rsidRPr="00B80700">
        <w:rPr>
          <w:sz w:val="22"/>
          <w:lang w:eastAsia="zh-CN"/>
        </w:rPr>
        <w:t>New WID on Enhanced LTE Support for Aerial Vehicles</w:t>
      </w:r>
      <w:r>
        <w:rPr>
          <w:sz w:val="22"/>
          <w:lang w:eastAsia="zh-CN"/>
        </w:rPr>
        <w:t xml:space="preserve">, </w:t>
      </w:r>
      <w:r w:rsidRPr="00B80700">
        <w:rPr>
          <w:sz w:val="22"/>
          <w:lang w:eastAsia="zh-CN"/>
        </w:rPr>
        <w:t>Ericsson</w:t>
      </w:r>
    </w:p>
    <w:p w14:paraId="6D771944" w14:textId="671BEDA3" w:rsidR="00F50DB1" w:rsidRPr="00363755" w:rsidRDefault="003B6A38" w:rsidP="003B6A38">
      <w:pPr>
        <w:numPr>
          <w:ilvl w:val="0"/>
          <w:numId w:val="2"/>
        </w:numPr>
        <w:rPr>
          <w:sz w:val="22"/>
          <w:lang w:eastAsia="zh-CN"/>
        </w:rPr>
      </w:pPr>
      <w:r>
        <w:rPr>
          <w:sz w:val="22"/>
          <w:lang w:eastAsia="zh-CN"/>
        </w:rPr>
        <w:t xml:space="preserve">TR </w:t>
      </w:r>
      <w:r w:rsidRPr="003B6A38">
        <w:rPr>
          <w:sz w:val="22"/>
          <w:lang w:eastAsia="zh-CN"/>
        </w:rPr>
        <w:t>36.777</w:t>
      </w:r>
      <w:r>
        <w:rPr>
          <w:sz w:val="22"/>
          <w:lang w:eastAsia="zh-CN"/>
        </w:rPr>
        <w:t xml:space="preserve"> </w:t>
      </w:r>
      <w:r w:rsidRPr="003B6A38">
        <w:rPr>
          <w:sz w:val="22"/>
          <w:lang w:eastAsia="zh-CN"/>
        </w:rPr>
        <w:t>Enhanced LTE support for aerial vehicles</w:t>
      </w:r>
      <w:r>
        <w:rPr>
          <w:sz w:val="22"/>
          <w:lang w:eastAsia="zh-CN"/>
        </w:rPr>
        <w:t xml:space="preserve">, </w:t>
      </w:r>
      <w:r w:rsidRPr="003B6A38">
        <w:rPr>
          <w:sz w:val="22"/>
          <w:lang w:eastAsia="zh-CN"/>
        </w:rPr>
        <w:t>Release 15</w:t>
      </w:r>
    </w:p>
    <w:sectPr w:rsidR="00F50DB1" w:rsidRPr="00363755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19129" w14:textId="77777777" w:rsidR="0027002C" w:rsidRDefault="0027002C">
      <w:r>
        <w:separator/>
      </w:r>
    </w:p>
  </w:endnote>
  <w:endnote w:type="continuationSeparator" w:id="0">
    <w:p w14:paraId="6DC9A1D4" w14:textId="77777777" w:rsidR="0027002C" w:rsidRDefault="0027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026E1E" w:rsidRDefault="00026E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026E1E" w:rsidRDefault="00026E1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026E1E" w:rsidRDefault="00026E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331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331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75BC3" w14:textId="77777777" w:rsidR="0027002C" w:rsidRDefault="0027002C">
      <w:r>
        <w:separator/>
      </w:r>
    </w:p>
  </w:footnote>
  <w:footnote w:type="continuationSeparator" w:id="0">
    <w:p w14:paraId="6FE2B205" w14:textId="77777777" w:rsidR="0027002C" w:rsidRDefault="00270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026E1E" w:rsidRDefault="00026E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0" w15:restartNumberingAfterBreak="0">
    <w:nsid w:val="242E3363"/>
    <w:multiLevelType w:val="hybridMultilevel"/>
    <w:tmpl w:val="2E0C0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E545133"/>
    <w:multiLevelType w:val="hybridMultilevel"/>
    <w:tmpl w:val="91B8D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9946790"/>
    <w:multiLevelType w:val="hybridMultilevel"/>
    <w:tmpl w:val="760E7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D0055"/>
    <w:multiLevelType w:val="hybridMultilevel"/>
    <w:tmpl w:val="D9866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5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20464"/>
    <w:multiLevelType w:val="hybridMultilevel"/>
    <w:tmpl w:val="27F8D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93B8F"/>
    <w:multiLevelType w:val="hybridMultilevel"/>
    <w:tmpl w:val="935A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8"/>
  </w:num>
  <w:num w:numId="7">
    <w:abstractNumId w:val="4"/>
  </w:num>
  <w:num w:numId="8">
    <w:abstractNumId w:val="23"/>
  </w:num>
  <w:num w:numId="9">
    <w:abstractNumId w:val="1"/>
  </w:num>
  <w:num w:numId="10">
    <w:abstractNumId w:val="26"/>
  </w:num>
  <w:num w:numId="11">
    <w:abstractNumId w:val="7"/>
  </w:num>
  <w:num w:numId="12">
    <w:abstractNumId w:val="22"/>
  </w:num>
  <w:num w:numId="13">
    <w:abstractNumId w:val="12"/>
  </w:num>
  <w:num w:numId="14">
    <w:abstractNumId w:val="15"/>
  </w:num>
  <w:num w:numId="15">
    <w:abstractNumId w:val="11"/>
  </w:num>
  <w:num w:numId="16">
    <w:abstractNumId w:val="20"/>
  </w:num>
  <w:num w:numId="17">
    <w:abstractNumId w:val="3"/>
  </w:num>
  <w:num w:numId="18">
    <w:abstractNumId w:val="25"/>
  </w:num>
  <w:num w:numId="19">
    <w:abstractNumId w:val="30"/>
  </w:num>
  <w:num w:numId="20">
    <w:abstractNumId w:val="28"/>
  </w:num>
  <w:num w:numId="21">
    <w:abstractNumId w:val="24"/>
  </w:num>
  <w:num w:numId="22">
    <w:abstractNumId w:val="5"/>
  </w:num>
  <w:num w:numId="23">
    <w:abstractNumId w:val="19"/>
  </w:num>
  <w:num w:numId="24">
    <w:abstractNumId w:val="6"/>
  </w:num>
  <w:num w:numId="25">
    <w:abstractNumId w:val="2"/>
  </w:num>
  <w:num w:numId="26">
    <w:abstractNumId w:val="10"/>
  </w:num>
  <w:num w:numId="27">
    <w:abstractNumId w:val="27"/>
  </w:num>
  <w:num w:numId="28">
    <w:abstractNumId w:val="14"/>
  </w:num>
  <w:num w:numId="29">
    <w:abstractNumId w:val="21"/>
  </w:num>
  <w:num w:numId="3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772"/>
    <w:rsid w:val="000037FB"/>
    <w:rsid w:val="00004425"/>
    <w:rsid w:val="00004885"/>
    <w:rsid w:val="0000493F"/>
    <w:rsid w:val="00004CD0"/>
    <w:rsid w:val="00004CE6"/>
    <w:rsid w:val="00004D40"/>
    <w:rsid w:val="00004D8C"/>
    <w:rsid w:val="00004DCB"/>
    <w:rsid w:val="00004E27"/>
    <w:rsid w:val="000051F0"/>
    <w:rsid w:val="00005327"/>
    <w:rsid w:val="0000553B"/>
    <w:rsid w:val="0000587E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D10"/>
    <w:rsid w:val="00010E97"/>
    <w:rsid w:val="00010FD1"/>
    <w:rsid w:val="00011703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5E1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30C"/>
    <w:rsid w:val="000266AE"/>
    <w:rsid w:val="00026770"/>
    <w:rsid w:val="00026905"/>
    <w:rsid w:val="00026977"/>
    <w:rsid w:val="00026AF7"/>
    <w:rsid w:val="00026E1E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EE1"/>
    <w:rsid w:val="00040F7A"/>
    <w:rsid w:val="000412B7"/>
    <w:rsid w:val="000413B8"/>
    <w:rsid w:val="0004182E"/>
    <w:rsid w:val="0004186F"/>
    <w:rsid w:val="000418C8"/>
    <w:rsid w:val="0004190B"/>
    <w:rsid w:val="00041928"/>
    <w:rsid w:val="00041C4D"/>
    <w:rsid w:val="00041D7A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2CFE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2FE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19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246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A9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658"/>
    <w:rsid w:val="000B38DA"/>
    <w:rsid w:val="000B3F37"/>
    <w:rsid w:val="000B49D7"/>
    <w:rsid w:val="000B52B8"/>
    <w:rsid w:val="000B53AF"/>
    <w:rsid w:val="000B546F"/>
    <w:rsid w:val="000B569D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C133A"/>
    <w:rsid w:val="000C143C"/>
    <w:rsid w:val="000C1DBD"/>
    <w:rsid w:val="000C1F69"/>
    <w:rsid w:val="000C2557"/>
    <w:rsid w:val="000C2DE1"/>
    <w:rsid w:val="000C32C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0FBC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4324"/>
    <w:rsid w:val="000D46EE"/>
    <w:rsid w:val="000D49E1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551"/>
    <w:rsid w:val="000E471D"/>
    <w:rsid w:val="000E48CD"/>
    <w:rsid w:val="000E4C9B"/>
    <w:rsid w:val="000E4D01"/>
    <w:rsid w:val="000E4F11"/>
    <w:rsid w:val="000E5830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19E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B9A"/>
    <w:rsid w:val="00133CA0"/>
    <w:rsid w:val="00133EBD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9A2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5AA"/>
    <w:rsid w:val="001445BF"/>
    <w:rsid w:val="0014471E"/>
    <w:rsid w:val="0014491B"/>
    <w:rsid w:val="00144B3F"/>
    <w:rsid w:val="00144E04"/>
    <w:rsid w:val="00145156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D2F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753"/>
    <w:rsid w:val="00157D41"/>
    <w:rsid w:val="0016019C"/>
    <w:rsid w:val="0016049F"/>
    <w:rsid w:val="00160674"/>
    <w:rsid w:val="00160786"/>
    <w:rsid w:val="001617C8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36DF"/>
    <w:rsid w:val="0018399B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60A"/>
    <w:rsid w:val="0018767B"/>
    <w:rsid w:val="00190307"/>
    <w:rsid w:val="00190927"/>
    <w:rsid w:val="00190BD5"/>
    <w:rsid w:val="0019106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58A"/>
    <w:rsid w:val="001A2939"/>
    <w:rsid w:val="001A2E33"/>
    <w:rsid w:val="001A2FD5"/>
    <w:rsid w:val="001A3037"/>
    <w:rsid w:val="001A309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5D3A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6F9"/>
    <w:rsid w:val="001B3754"/>
    <w:rsid w:val="001B3EEB"/>
    <w:rsid w:val="001B3FD9"/>
    <w:rsid w:val="001B46A1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594"/>
    <w:rsid w:val="001C589B"/>
    <w:rsid w:val="001C58A6"/>
    <w:rsid w:val="001C59D4"/>
    <w:rsid w:val="001C5E4B"/>
    <w:rsid w:val="001C5F88"/>
    <w:rsid w:val="001C619C"/>
    <w:rsid w:val="001C68CE"/>
    <w:rsid w:val="001C6AA5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B96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19"/>
    <w:rsid w:val="001E3188"/>
    <w:rsid w:val="001E31D1"/>
    <w:rsid w:val="001E32BE"/>
    <w:rsid w:val="001E36FC"/>
    <w:rsid w:val="001E3A45"/>
    <w:rsid w:val="001E3D0D"/>
    <w:rsid w:val="001E41C9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62F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8C3"/>
    <w:rsid w:val="00232E40"/>
    <w:rsid w:val="00232E9D"/>
    <w:rsid w:val="00233385"/>
    <w:rsid w:val="002336F1"/>
    <w:rsid w:val="0023386C"/>
    <w:rsid w:val="00233B04"/>
    <w:rsid w:val="00234294"/>
    <w:rsid w:val="002344C8"/>
    <w:rsid w:val="002349C5"/>
    <w:rsid w:val="00235257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02C"/>
    <w:rsid w:val="002705A1"/>
    <w:rsid w:val="00270621"/>
    <w:rsid w:val="00270C63"/>
    <w:rsid w:val="00270C98"/>
    <w:rsid w:val="00270D8F"/>
    <w:rsid w:val="00270E57"/>
    <w:rsid w:val="00271146"/>
    <w:rsid w:val="00271736"/>
    <w:rsid w:val="00271738"/>
    <w:rsid w:val="0027193C"/>
    <w:rsid w:val="00271B1E"/>
    <w:rsid w:val="00271EEF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825"/>
    <w:rsid w:val="002879EE"/>
    <w:rsid w:val="00287C28"/>
    <w:rsid w:val="00290254"/>
    <w:rsid w:val="00290F72"/>
    <w:rsid w:val="002910E8"/>
    <w:rsid w:val="0029178F"/>
    <w:rsid w:val="00291B01"/>
    <w:rsid w:val="002922E6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453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26C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C3A"/>
    <w:rsid w:val="002C7516"/>
    <w:rsid w:val="002C782F"/>
    <w:rsid w:val="002C7ACC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6B3A"/>
    <w:rsid w:val="002E7321"/>
    <w:rsid w:val="002E7894"/>
    <w:rsid w:val="002E7ACB"/>
    <w:rsid w:val="002E7FA9"/>
    <w:rsid w:val="002F0045"/>
    <w:rsid w:val="002F00F0"/>
    <w:rsid w:val="002F025B"/>
    <w:rsid w:val="002F0684"/>
    <w:rsid w:val="002F0687"/>
    <w:rsid w:val="002F0ADB"/>
    <w:rsid w:val="002F1246"/>
    <w:rsid w:val="002F1B45"/>
    <w:rsid w:val="002F28CF"/>
    <w:rsid w:val="002F2AE0"/>
    <w:rsid w:val="002F3F16"/>
    <w:rsid w:val="002F413F"/>
    <w:rsid w:val="002F44AD"/>
    <w:rsid w:val="002F45D3"/>
    <w:rsid w:val="002F485B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2F7F31"/>
    <w:rsid w:val="003003AD"/>
    <w:rsid w:val="003004CC"/>
    <w:rsid w:val="003004DC"/>
    <w:rsid w:val="00300CFC"/>
    <w:rsid w:val="003011C0"/>
    <w:rsid w:val="003013C8"/>
    <w:rsid w:val="003016FB"/>
    <w:rsid w:val="00301EE4"/>
    <w:rsid w:val="003024AF"/>
    <w:rsid w:val="003024DE"/>
    <w:rsid w:val="003025D1"/>
    <w:rsid w:val="00302701"/>
    <w:rsid w:val="00302739"/>
    <w:rsid w:val="003027D0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40A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83B"/>
    <w:rsid w:val="0033392F"/>
    <w:rsid w:val="00334737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C5A"/>
    <w:rsid w:val="00363755"/>
    <w:rsid w:val="00363D68"/>
    <w:rsid w:val="00363E00"/>
    <w:rsid w:val="00363E9E"/>
    <w:rsid w:val="00364591"/>
    <w:rsid w:val="00364A63"/>
    <w:rsid w:val="003665C5"/>
    <w:rsid w:val="0036675A"/>
    <w:rsid w:val="00366C9E"/>
    <w:rsid w:val="00366EB2"/>
    <w:rsid w:val="00367080"/>
    <w:rsid w:val="00367D2F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103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925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264"/>
    <w:rsid w:val="003A6330"/>
    <w:rsid w:val="003A65E0"/>
    <w:rsid w:val="003A67EA"/>
    <w:rsid w:val="003A6A2E"/>
    <w:rsid w:val="003A6BC9"/>
    <w:rsid w:val="003A7610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A38"/>
    <w:rsid w:val="003B6BB2"/>
    <w:rsid w:val="003B6F75"/>
    <w:rsid w:val="003B6FCB"/>
    <w:rsid w:val="003B7020"/>
    <w:rsid w:val="003B7271"/>
    <w:rsid w:val="003B7294"/>
    <w:rsid w:val="003B7487"/>
    <w:rsid w:val="003B76FE"/>
    <w:rsid w:val="003B79D0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A6F"/>
    <w:rsid w:val="003F7DFF"/>
    <w:rsid w:val="00400032"/>
    <w:rsid w:val="0040015E"/>
    <w:rsid w:val="004001DF"/>
    <w:rsid w:val="00400427"/>
    <w:rsid w:val="0040045D"/>
    <w:rsid w:val="00400EC2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4F0E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5B1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8F"/>
    <w:rsid w:val="00432F9E"/>
    <w:rsid w:val="00433106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FC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0FE"/>
    <w:rsid w:val="004425C2"/>
    <w:rsid w:val="00442824"/>
    <w:rsid w:val="00442FFB"/>
    <w:rsid w:val="004430FD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778"/>
    <w:rsid w:val="00450A79"/>
    <w:rsid w:val="00450B28"/>
    <w:rsid w:val="00450D3B"/>
    <w:rsid w:val="00451814"/>
    <w:rsid w:val="004518D5"/>
    <w:rsid w:val="0045194D"/>
    <w:rsid w:val="004519BF"/>
    <w:rsid w:val="00451B06"/>
    <w:rsid w:val="00451BEB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2E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2D8"/>
    <w:rsid w:val="004774C5"/>
    <w:rsid w:val="004775ED"/>
    <w:rsid w:val="004777C7"/>
    <w:rsid w:val="004802F4"/>
    <w:rsid w:val="004803A9"/>
    <w:rsid w:val="004807D5"/>
    <w:rsid w:val="00480B03"/>
    <w:rsid w:val="004810EC"/>
    <w:rsid w:val="00481423"/>
    <w:rsid w:val="0048148F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7315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621B"/>
    <w:rsid w:val="004A705C"/>
    <w:rsid w:val="004A7107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C98"/>
    <w:rsid w:val="004B6FFB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274"/>
    <w:rsid w:val="004C130D"/>
    <w:rsid w:val="004C1599"/>
    <w:rsid w:val="004C1624"/>
    <w:rsid w:val="004C2371"/>
    <w:rsid w:val="004C2C4E"/>
    <w:rsid w:val="004C2CDA"/>
    <w:rsid w:val="004C2DCC"/>
    <w:rsid w:val="004C2F01"/>
    <w:rsid w:val="004C3012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617"/>
    <w:rsid w:val="004D09BD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7E5"/>
    <w:rsid w:val="004D68C0"/>
    <w:rsid w:val="004D710C"/>
    <w:rsid w:val="004D730A"/>
    <w:rsid w:val="004D7448"/>
    <w:rsid w:val="004D7872"/>
    <w:rsid w:val="004D7CAC"/>
    <w:rsid w:val="004E0033"/>
    <w:rsid w:val="004E03BE"/>
    <w:rsid w:val="004E09DF"/>
    <w:rsid w:val="004E0CD0"/>
    <w:rsid w:val="004E1260"/>
    <w:rsid w:val="004E1597"/>
    <w:rsid w:val="004E1C18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A"/>
    <w:rsid w:val="004F09DD"/>
    <w:rsid w:val="004F0C82"/>
    <w:rsid w:val="004F133C"/>
    <w:rsid w:val="004F13D2"/>
    <w:rsid w:val="004F1880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17"/>
    <w:rsid w:val="004F6F20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BD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489"/>
    <w:rsid w:val="0053012B"/>
    <w:rsid w:val="005303BA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B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4F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33"/>
    <w:rsid w:val="0056434D"/>
    <w:rsid w:val="00564465"/>
    <w:rsid w:val="00565086"/>
    <w:rsid w:val="005650BF"/>
    <w:rsid w:val="00565149"/>
    <w:rsid w:val="00565679"/>
    <w:rsid w:val="00565878"/>
    <w:rsid w:val="00565BEA"/>
    <w:rsid w:val="00565D4C"/>
    <w:rsid w:val="0056636D"/>
    <w:rsid w:val="0056668C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A1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F19"/>
    <w:rsid w:val="00594131"/>
    <w:rsid w:val="005943C6"/>
    <w:rsid w:val="0059441D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8E9"/>
    <w:rsid w:val="00597942"/>
    <w:rsid w:val="00597A36"/>
    <w:rsid w:val="00597C33"/>
    <w:rsid w:val="00597E86"/>
    <w:rsid w:val="005A05C6"/>
    <w:rsid w:val="005A05DF"/>
    <w:rsid w:val="005A060B"/>
    <w:rsid w:val="005A0753"/>
    <w:rsid w:val="005A0CB6"/>
    <w:rsid w:val="005A0DCB"/>
    <w:rsid w:val="005A13F3"/>
    <w:rsid w:val="005A150B"/>
    <w:rsid w:val="005A1D03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3CF7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50"/>
    <w:rsid w:val="005F509E"/>
    <w:rsid w:val="005F51DA"/>
    <w:rsid w:val="005F5239"/>
    <w:rsid w:val="005F54B0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25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EF3"/>
    <w:rsid w:val="00624FB3"/>
    <w:rsid w:val="006250F7"/>
    <w:rsid w:val="006253DA"/>
    <w:rsid w:val="00625B24"/>
    <w:rsid w:val="00626571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84"/>
    <w:rsid w:val="00655070"/>
    <w:rsid w:val="0065522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A27"/>
    <w:rsid w:val="00667BB4"/>
    <w:rsid w:val="00667F81"/>
    <w:rsid w:val="006704BF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01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2B0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5C2"/>
    <w:rsid w:val="006F090B"/>
    <w:rsid w:val="006F0C12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3B2"/>
    <w:rsid w:val="00702BFC"/>
    <w:rsid w:val="00702D9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D51"/>
    <w:rsid w:val="00705E96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D13"/>
    <w:rsid w:val="00723EC3"/>
    <w:rsid w:val="00724426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647"/>
    <w:rsid w:val="00736801"/>
    <w:rsid w:val="00736BFE"/>
    <w:rsid w:val="00736D7B"/>
    <w:rsid w:val="007377ED"/>
    <w:rsid w:val="007379C8"/>
    <w:rsid w:val="00737A2C"/>
    <w:rsid w:val="00740128"/>
    <w:rsid w:val="00740698"/>
    <w:rsid w:val="007406C0"/>
    <w:rsid w:val="007409E8"/>
    <w:rsid w:val="00740AC1"/>
    <w:rsid w:val="00740CD3"/>
    <w:rsid w:val="00740EBF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A60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ADE"/>
    <w:rsid w:val="00791BEA"/>
    <w:rsid w:val="007920D9"/>
    <w:rsid w:val="007926B7"/>
    <w:rsid w:val="00792958"/>
    <w:rsid w:val="00792DB2"/>
    <w:rsid w:val="00792ECC"/>
    <w:rsid w:val="00792F7F"/>
    <w:rsid w:val="00792FCC"/>
    <w:rsid w:val="007939C7"/>
    <w:rsid w:val="00793ABC"/>
    <w:rsid w:val="00793EDB"/>
    <w:rsid w:val="00793F70"/>
    <w:rsid w:val="0079401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023"/>
    <w:rsid w:val="007A4264"/>
    <w:rsid w:val="007A43F5"/>
    <w:rsid w:val="007A4A07"/>
    <w:rsid w:val="007A4AF1"/>
    <w:rsid w:val="007A5288"/>
    <w:rsid w:val="007A5996"/>
    <w:rsid w:val="007A618D"/>
    <w:rsid w:val="007A6221"/>
    <w:rsid w:val="007A6333"/>
    <w:rsid w:val="007A6477"/>
    <w:rsid w:val="007A6909"/>
    <w:rsid w:val="007A6DE7"/>
    <w:rsid w:val="007A73B2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8BD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630D"/>
    <w:rsid w:val="007B697F"/>
    <w:rsid w:val="007B7618"/>
    <w:rsid w:val="007B78C1"/>
    <w:rsid w:val="007C02BD"/>
    <w:rsid w:val="007C0880"/>
    <w:rsid w:val="007C0BD2"/>
    <w:rsid w:val="007C0F3A"/>
    <w:rsid w:val="007C100C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48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FDF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6FF9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5DD"/>
    <w:rsid w:val="007E7B2B"/>
    <w:rsid w:val="007E7CBA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D4A"/>
    <w:rsid w:val="007F6562"/>
    <w:rsid w:val="007F65F2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9A1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83B"/>
    <w:rsid w:val="008249FF"/>
    <w:rsid w:val="00824D65"/>
    <w:rsid w:val="008251EC"/>
    <w:rsid w:val="00825DD4"/>
    <w:rsid w:val="00826204"/>
    <w:rsid w:val="00826644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F16"/>
    <w:rsid w:val="00831198"/>
    <w:rsid w:val="00831494"/>
    <w:rsid w:val="008314BC"/>
    <w:rsid w:val="00831AB4"/>
    <w:rsid w:val="00832142"/>
    <w:rsid w:val="008323B6"/>
    <w:rsid w:val="00832C18"/>
    <w:rsid w:val="00832CAF"/>
    <w:rsid w:val="0083302B"/>
    <w:rsid w:val="008330DB"/>
    <w:rsid w:val="00833A6F"/>
    <w:rsid w:val="00833CA2"/>
    <w:rsid w:val="00833EF5"/>
    <w:rsid w:val="0083417A"/>
    <w:rsid w:val="008343F1"/>
    <w:rsid w:val="008344A6"/>
    <w:rsid w:val="00834512"/>
    <w:rsid w:val="008346AE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DF6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ADD"/>
    <w:rsid w:val="00840D46"/>
    <w:rsid w:val="008411AA"/>
    <w:rsid w:val="008412EA"/>
    <w:rsid w:val="00841573"/>
    <w:rsid w:val="008419A1"/>
    <w:rsid w:val="00841AA6"/>
    <w:rsid w:val="00841AB9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ACB"/>
    <w:rsid w:val="00847C4E"/>
    <w:rsid w:val="00847D7D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2D78"/>
    <w:rsid w:val="00862E0A"/>
    <w:rsid w:val="00863479"/>
    <w:rsid w:val="00863AA0"/>
    <w:rsid w:val="00864578"/>
    <w:rsid w:val="008646B5"/>
    <w:rsid w:val="00864A9F"/>
    <w:rsid w:val="008650AB"/>
    <w:rsid w:val="008653BB"/>
    <w:rsid w:val="00865696"/>
    <w:rsid w:val="00865D4C"/>
    <w:rsid w:val="00865DE1"/>
    <w:rsid w:val="00866453"/>
    <w:rsid w:val="00866781"/>
    <w:rsid w:val="00866F56"/>
    <w:rsid w:val="00867CC7"/>
    <w:rsid w:val="00867F66"/>
    <w:rsid w:val="00870018"/>
    <w:rsid w:val="008703F9"/>
    <w:rsid w:val="0087044C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75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B3B"/>
    <w:rsid w:val="00894304"/>
    <w:rsid w:val="00895243"/>
    <w:rsid w:val="00895461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0B2"/>
    <w:rsid w:val="008A24B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736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66A"/>
    <w:rsid w:val="008B7836"/>
    <w:rsid w:val="008B7A0E"/>
    <w:rsid w:val="008C0FB9"/>
    <w:rsid w:val="008C1D61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01E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D6C"/>
    <w:rsid w:val="008F1E5E"/>
    <w:rsid w:val="008F1F85"/>
    <w:rsid w:val="008F2201"/>
    <w:rsid w:val="008F2369"/>
    <w:rsid w:val="008F2595"/>
    <w:rsid w:val="008F2716"/>
    <w:rsid w:val="008F2B4B"/>
    <w:rsid w:val="008F3994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515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07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16C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83A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135E"/>
    <w:rsid w:val="009316FD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55F0"/>
    <w:rsid w:val="00935B52"/>
    <w:rsid w:val="00935E52"/>
    <w:rsid w:val="00936630"/>
    <w:rsid w:val="00936951"/>
    <w:rsid w:val="00936A90"/>
    <w:rsid w:val="009370A6"/>
    <w:rsid w:val="009374F8"/>
    <w:rsid w:val="00937AC7"/>
    <w:rsid w:val="00937D15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7B"/>
    <w:rsid w:val="00963A7C"/>
    <w:rsid w:val="009640C7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872"/>
    <w:rsid w:val="00970F7A"/>
    <w:rsid w:val="00970FE3"/>
    <w:rsid w:val="00971190"/>
    <w:rsid w:val="009712C3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E4F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44A"/>
    <w:rsid w:val="009876A0"/>
    <w:rsid w:val="009879B5"/>
    <w:rsid w:val="009879F4"/>
    <w:rsid w:val="00987CEC"/>
    <w:rsid w:val="00990A01"/>
    <w:rsid w:val="00990D3B"/>
    <w:rsid w:val="00990DCC"/>
    <w:rsid w:val="009912B2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88C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184"/>
    <w:rsid w:val="009A1722"/>
    <w:rsid w:val="009A1915"/>
    <w:rsid w:val="009A1B26"/>
    <w:rsid w:val="009A1E77"/>
    <w:rsid w:val="009A20F1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7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A92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A0D"/>
    <w:rsid w:val="009C520B"/>
    <w:rsid w:val="009C5785"/>
    <w:rsid w:val="009C5874"/>
    <w:rsid w:val="009C5BD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21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9EB"/>
    <w:rsid w:val="009F2B89"/>
    <w:rsid w:val="009F2E7E"/>
    <w:rsid w:val="009F35DD"/>
    <w:rsid w:val="009F3A4B"/>
    <w:rsid w:val="009F3FC9"/>
    <w:rsid w:val="009F41E1"/>
    <w:rsid w:val="009F4375"/>
    <w:rsid w:val="009F45D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6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717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348D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721"/>
    <w:rsid w:val="00A42769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A35"/>
    <w:rsid w:val="00A7141F"/>
    <w:rsid w:val="00A718A7"/>
    <w:rsid w:val="00A71D6B"/>
    <w:rsid w:val="00A72343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2ED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E4"/>
    <w:rsid w:val="00AA37E0"/>
    <w:rsid w:val="00AA3927"/>
    <w:rsid w:val="00AA3B44"/>
    <w:rsid w:val="00AA3B75"/>
    <w:rsid w:val="00AA3BBE"/>
    <w:rsid w:val="00AA3FF1"/>
    <w:rsid w:val="00AA42C0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A2D"/>
    <w:rsid w:val="00AB3D94"/>
    <w:rsid w:val="00AB3E16"/>
    <w:rsid w:val="00AB3E3E"/>
    <w:rsid w:val="00AB3F13"/>
    <w:rsid w:val="00AB3FF5"/>
    <w:rsid w:val="00AB4157"/>
    <w:rsid w:val="00AB42FF"/>
    <w:rsid w:val="00AB4884"/>
    <w:rsid w:val="00AB4B78"/>
    <w:rsid w:val="00AB513E"/>
    <w:rsid w:val="00AB53BA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32E"/>
    <w:rsid w:val="00AC2D4E"/>
    <w:rsid w:val="00AC2DA4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76"/>
    <w:rsid w:val="00AC4D53"/>
    <w:rsid w:val="00AC4E2E"/>
    <w:rsid w:val="00AC55E1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080"/>
    <w:rsid w:val="00AE2205"/>
    <w:rsid w:val="00AE232B"/>
    <w:rsid w:val="00AE2BFE"/>
    <w:rsid w:val="00AE3004"/>
    <w:rsid w:val="00AE31B1"/>
    <w:rsid w:val="00AE3CE1"/>
    <w:rsid w:val="00AE4086"/>
    <w:rsid w:val="00AE4557"/>
    <w:rsid w:val="00AE4A1F"/>
    <w:rsid w:val="00AE4B5C"/>
    <w:rsid w:val="00AE4C51"/>
    <w:rsid w:val="00AE4C55"/>
    <w:rsid w:val="00AE4F01"/>
    <w:rsid w:val="00AE552C"/>
    <w:rsid w:val="00AE5673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905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D36"/>
    <w:rsid w:val="00B04F11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259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4F0"/>
    <w:rsid w:val="00B24F49"/>
    <w:rsid w:val="00B25258"/>
    <w:rsid w:val="00B2537B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2378"/>
    <w:rsid w:val="00B427E4"/>
    <w:rsid w:val="00B42879"/>
    <w:rsid w:val="00B42B9A"/>
    <w:rsid w:val="00B430D3"/>
    <w:rsid w:val="00B432D4"/>
    <w:rsid w:val="00B437BD"/>
    <w:rsid w:val="00B43925"/>
    <w:rsid w:val="00B43985"/>
    <w:rsid w:val="00B439FA"/>
    <w:rsid w:val="00B43B0B"/>
    <w:rsid w:val="00B43D4D"/>
    <w:rsid w:val="00B43EBF"/>
    <w:rsid w:val="00B440CF"/>
    <w:rsid w:val="00B443C5"/>
    <w:rsid w:val="00B4484A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1F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3E69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53A"/>
    <w:rsid w:val="00B8053B"/>
    <w:rsid w:val="00B80700"/>
    <w:rsid w:val="00B80795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5F7B"/>
    <w:rsid w:val="00B860E9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028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1E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C81"/>
    <w:rsid w:val="00BB6F3F"/>
    <w:rsid w:val="00BB71EC"/>
    <w:rsid w:val="00BB723D"/>
    <w:rsid w:val="00BB724B"/>
    <w:rsid w:val="00BB7634"/>
    <w:rsid w:val="00BC06E0"/>
    <w:rsid w:val="00BC0854"/>
    <w:rsid w:val="00BC1112"/>
    <w:rsid w:val="00BC1265"/>
    <w:rsid w:val="00BC16BF"/>
    <w:rsid w:val="00BC1A03"/>
    <w:rsid w:val="00BC1A99"/>
    <w:rsid w:val="00BC201A"/>
    <w:rsid w:val="00BC2359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D013E"/>
    <w:rsid w:val="00BD0238"/>
    <w:rsid w:val="00BD082C"/>
    <w:rsid w:val="00BD0FC4"/>
    <w:rsid w:val="00BD140B"/>
    <w:rsid w:val="00BD1624"/>
    <w:rsid w:val="00BD187A"/>
    <w:rsid w:val="00BD238C"/>
    <w:rsid w:val="00BD2A08"/>
    <w:rsid w:val="00BD2C9F"/>
    <w:rsid w:val="00BD2F55"/>
    <w:rsid w:val="00BD3837"/>
    <w:rsid w:val="00BD386B"/>
    <w:rsid w:val="00BD3C69"/>
    <w:rsid w:val="00BD3D7A"/>
    <w:rsid w:val="00BD4235"/>
    <w:rsid w:val="00BD45AD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90E"/>
    <w:rsid w:val="00BE7B27"/>
    <w:rsid w:val="00BF0058"/>
    <w:rsid w:val="00BF02E6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121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E9E"/>
    <w:rsid w:val="00C057E0"/>
    <w:rsid w:val="00C05863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62F2"/>
    <w:rsid w:val="00C263AE"/>
    <w:rsid w:val="00C26871"/>
    <w:rsid w:val="00C2695A"/>
    <w:rsid w:val="00C274BE"/>
    <w:rsid w:val="00C279E2"/>
    <w:rsid w:val="00C27E01"/>
    <w:rsid w:val="00C3079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0EB2"/>
    <w:rsid w:val="00C51D11"/>
    <w:rsid w:val="00C51EFE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02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7040D"/>
    <w:rsid w:val="00C70B8C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18E"/>
    <w:rsid w:val="00C8534D"/>
    <w:rsid w:val="00C85DD4"/>
    <w:rsid w:val="00C8624E"/>
    <w:rsid w:val="00C86379"/>
    <w:rsid w:val="00C864DB"/>
    <w:rsid w:val="00C865C0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836"/>
    <w:rsid w:val="00CB2E92"/>
    <w:rsid w:val="00CB3460"/>
    <w:rsid w:val="00CB3886"/>
    <w:rsid w:val="00CB480A"/>
    <w:rsid w:val="00CB4830"/>
    <w:rsid w:val="00CB4FA5"/>
    <w:rsid w:val="00CB510D"/>
    <w:rsid w:val="00CB558B"/>
    <w:rsid w:val="00CB5760"/>
    <w:rsid w:val="00CB58DD"/>
    <w:rsid w:val="00CB590E"/>
    <w:rsid w:val="00CB5A9F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DBA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ACE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AA7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38EE"/>
    <w:rsid w:val="00CE3B16"/>
    <w:rsid w:val="00CE436D"/>
    <w:rsid w:val="00CE4708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A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32F"/>
    <w:rsid w:val="00D25C26"/>
    <w:rsid w:val="00D261F9"/>
    <w:rsid w:val="00D261FB"/>
    <w:rsid w:val="00D26283"/>
    <w:rsid w:val="00D26288"/>
    <w:rsid w:val="00D263B5"/>
    <w:rsid w:val="00D263F5"/>
    <w:rsid w:val="00D26586"/>
    <w:rsid w:val="00D26A92"/>
    <w:rsid w:val="00D26DBE"/>
    <w:rsid w:val="00D26E45"/>
    <w:rsid w:val="00D27F01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60"/>
    <w:rsid w:val="00D60671"/>
    <w:rsid w:val="00D60BCB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388"/>
    <w:rsid w:val="00D8179E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4C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3F"/>
    <w:rsid w:val="00DA1D80"/>
    <w:rsid w:val="00DA2046"/>
    <w:rsid w:val="00DA2129"/>
    <w:rsid w:val="00DA23D2"/>
    <w:rsid w:val="00DA24F0"/>
    <w:rsid w:val="00DA29C4"/>
    <w:rsid w:val="00DA2CD7"/>
    <w:rsid w:val="00DA2D90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399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3BDC"/>
    <w:rsid w:val="00DD4147"/>
    <w:rsid w:val="00DD49D3"/>
    <w:rsid w:val="00DD4D7C"/>
    <w:rsid w:val="00DD5A32"/>
    <w:rsid w:val="00DD6396"/>
    <w:rsid w:val="00DD654D"/>
    <w:rsid w:val="00DD6742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6C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5E6"/>
    <w:rsid w:val="00DF6014"/>
    <w:rsid w:val="00DF6824"/>
    <w:rsid w:val="00DF6C68"/>
    <w:rsid w:val="00DF7226"/>
    <w:rsid w:val="00DF7B17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318E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989"/>
    <w:rsid w:val="00E10ADD"/>
    <w:rsid w:val="00E10E7A"/>
    <w:rsid w:val="00E1109E"/>
    <w:rsid w:val="00E11D58"/>
    <w:rsid w:val="00E11E3A"/>
    <w:rsid w:val="00E11EB8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967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54A"/>
    <w:rsid w:val="00E40DAE"/>
    <w:rsid w:val="00E41574"/>
    <w:rsid w:val="00E41A3E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7E2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702"/>
    <w:rsid w:val="00E548A8"/>
    <w:rsid w:val="00E54C37"/>
    <w:rsid w:val="00E54D33"/>
    <w:rsid w:val="00E552BE"/>
    <w:rsid w:val="00E556A3"/>
    <w:rsid w:val="00E55BCA"/>
    <w:rsid w:val="00E56244"/>
    <w:rsid w:val="00E56E8E"/>
    <w:rsid w:val="00E56F70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72F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0D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B4A"/>
    <w:rsid w:val="00EA1E02"/>
    <w:rsid w:val="00EA21F0"/>
    <w:rsid w:val="00EA2271"/>
    <w:rsid w:val="00EA2730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708C"/>
    <w:rsid w:val="00EA709A"/>
    <w:rsid w:val="00EA741A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A25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4B4"/>
    <w:rsid w:val="00EC7BC5"/>
    <w:rsid w:val="00ED022F"/>
    <w:rsid w:val="00ED0DE8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D4"/>
    <w:rsid w:val="00ED4FE6"/>
    <w:rsid w:val="00ED5122"/>
    <w:rsid w:val="00ED54F7"/>
    <w:rsid w:val="00ED58F2"/>
    <w:rsid w:val="00ED712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07337"/>
    <w:rsid w:val="00F07DF1"/>
    <w:rsid w:val="00F07E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5EDF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352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23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08D"/>
    <w:rsid w:val="00F50671"/>
    <w:rsid w:val="00F50849"/>
    <w:rsid w:val="00F50A3D"/>
    <w:rsid w:val="00F50B5F"/>
    <w:rsid w:val="00F50DB1"/>
    <w:rsid w:val="00F513BA"/>
    <w:rsid w:val="00F51447"/>
    <w:rsid w:val="00F514EF"/>
    <w:rsid w:val="00F516F4"/>
    <w:rsid w:val="00F51F07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1FAB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D9"/>
    <w:rsid w:val="00F96827"/>
    <w:rsid w:val="00F96842"/>
    <w:rsid w:val="00F969EB"/>
    <w:rsid w:val="00F96C7A"/>
    <w:rsid w:val="00F96CB6"/>
    <w:rsid w:val="00F96D9B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434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65A0"/>
    <w:rsid w:val="00FC6B41"/>
    <w:rsid w:val="00FC6EF1"/>
    <w:rsid w:val="00FC7308"/>
    <w:rsid w:val="00FC735B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4EF"/>
    <w:rsid w:val="00FE4E66"/>
    <w:rsid w:val="00FE5172"/>
    <w:rsid w:val="00FE5410"/>
    <w:rsid w:val="00FE5454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2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340395-1AFE-432D-95EE-28CEAD5BE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984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6215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202</cp:revision>
  <cp:lastPrinted>2011-11-09T07:49:00Z</cp:lastPrinted>
  <dcterms:created xsi:type="dcterms:W3CDTF">2018-02-15T16:32:00Z</dcterms:created>
  <dcterms:modified xsi:type="dcterms:W3CDTF">2018-04-06T20:44:00Z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